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1F" w:rsidRPr="00CD5F9F" w:rsidRDefault="001A2F1F" w:rsidP="00187B66">
      <w:pPr>
        <w:jc w:val="center"/>
        <w:rPr>
          <w:rFonts w:ascii="Calibri" w:hAnsi="Calibri" w:cs="Calibri"/>
          <w:b/>
          <w:bCs/>
        </w:rPr>
      </w:pPr>
      <w:r>
        <w:br/>
      </w:r>
      <w:r w:rsidRPr="00CD5F9F">
        <w:rPr>
          <w:rFonts w:ascii="Calibri" w:hAnsi="Calibri" w:cs="Calibri"/>
          <w:b/>
          <w:bCs/>
        </w:rPr>
        <w:t>Procedura postępowania z naruszeniem ochrony danych osobowych</w:t>
      </w: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Wprowadzenie </w:t>
      </w: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1A2F1F" w:rsidRDefault="001A2F1F" w:rsidP="00187B66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Prawidłowe stosowanie procedury postępowania z naruszeniem ochrony danych osobowych wymaga znajomości obowiązującej Polityki Ochrony Danych Osobowych, w szczególności zawartych w niej wyrażeń takich jak np.  Administrator Danych Osobowych oraz  zrozumienia zasad przetwarzania danych osobowych.</w:t>
      </w:r>
    </w:p>
    <w:p w:rsidR="001A2F1F" w:rsidRDefault="001A2F1F" w:rsidP="00187B66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Procedura postępowania z naruszeniem ochrony danych osobowych zawiera szczegółowe rozwiązania względem Rozdziału XV Polityki Ochrony Danych Osobowych „Naruszenia Bezpieczeństwa Danych Osobowych”, 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dalej RODO).</w:t>
      </w:r>
    </w:p>
    <w:p w:rsidR="001A2F1F" w:rsidRDefault="001A2F1F" w:rsidP="00187B66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1A2F1F" w:rsidRPr="00CD5F9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D5F9F">
        <w:rPr>
          <w:rFonts w:ascii="Calibri" w:hAnsi="Calibri" w:cs="Calibri"/>
          <w:sz w:val="22"/>
          <w:szCs w:val="22"/>
        </w:rPr>
        <w:t>Defini</w:t>
      </w:r>
      <w:r>
        <w:rPr>
          <w:rFonts w:ascii="Calibri" w:hAnsi="Calibri" w:cs="Calibri"/>
          <w:sz w:val="22"/>
          <w:szCs w:val="22"/>
        </w:rPr>
        <w:t>cja naruszenia</w:t>
      </w: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1A2F1F" w:rsidRPr="00CD5F9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D5F9F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2</w:t>
      </w:r>
      <w:r w:rsidRPr="00CD5F9F">
        <w:rPr>
          <w:rFonts w:ascii="Calibri" w:hAnsi="Calibri" w:cs="Calibri"/>
          <w:sz w:val="22"/>
          <w:szCs w:val="22"/>
        </w:rPr>
        <w:t xml:space="preserve"> </w:t>
      </w:r>
    </w:p>
    <w:p w:rsidR="001A2F1F" w:rsidRPr="00CD5F9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1A2F1F" w:rsidRPr="00CD5F9F" w:rsidRDefault="001A2F1F" w:rsidP="00187B66">
      <w:pPr>
        <w:pStyle w:val="Default"/>
        <w:spacing w:after="3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 w:rsidRPr="00CD5F9F">
        <w:rPr>
          <w:rFonts w:ascii="Calibri" w:hAnsi="Calibri" w:cs="Calibri"/>
          <w:sz w:val="22"/>
          <w:szCs w:val="22"/>
        </w:rPr>
        <w:t xml:space="preserve">Naruszeniem ochrony danych osobowych jest każde zdarzenie, zależne jak i niezależne od woli ludzkiej, powodujące zagrożenie bezpieczeństwa danych osobowych, w szczególności : </w:t>
      </w:r>
    </w:p>
    <w:p w:rsidR="001A2F1F" w:rsidRPr="00CD5F9F" w:rsidRDefault="001A2F1F" w:rsidP="00187B66">
      <w:pPr>
        <w:pStyle w:val="Default"/>
        <w:spacing w:after="352"/>
        <w:rPr>
          <w:rFonts w:ascii="Calibri" w:hAnsi="Calibri" w:cs="Calibri"/>
          <w:sz w:val="22"/>
          <w:szCs w:val="22"/>
        </w:rPr>
      </w:pPr>
      <w:r w:rsidRPr="00CD5F9F">
        <w:rPr>
          <w:rFonts w:ascii="Calibri" w:hAnsi="Calibri" w:cs="Calibri"/>
          <w:sz w:val="22"/>
          <w:szCs w:val="22"/>
        </w:rPr>
        <w:t xml:space="preserve">- prowadzące do utraty integralności danych (np. pozostawianie dokumentów zawierających dane w miejscach powszechnie dostępnych) </w:t>
      </w:r>
    </w:p>
    <w:p w:rsidR="001A2F1F" w:rsidRPr="00CD5F9F" w:rsidRDefault="001A2F1F" w:rsidP="00187B66">
      <w:pPr>
        <w:pStyle w:val="Default"/>
        <w:spacing w:after="352"/>
        <w:rPr>
          <w:rFonts w:ascii="Calibri" w:hAnsi="Calibri" w:cs="Calibri"/>
          <w:sz w:val="22"/>
          <w:szCs w:val="22"/>
        </w:rPr>
      </w:pPr>
      <w:r w:rsidRPr="00CD5F9F">
        <w:rPr>
          <w:rFonts w:ascii="Calibri" w:hAnsi="Calibri" w:cs="Calibri"/>
          <w:sz w:val="22"/>
          <w:szCs w:val="22"/>
        </w:rPr>
        <w:t xml:space="preserve">- zagrażające poufności danych (np. przesyłanie danych drogą elektroniczną bez zabezpieczenia dostępu do plików) </w:t>
      </w:r>
    </w:p>
    <w:p w:rsidR="001A2F1F" w:rsidRDefault="001A2F1F" w:rsidP="00187B66">
      <w:pPr>
        <w:pStyle w:val="Default"/>
        <w:spacing w:after="352"/>
        <w:rPr>
          <w:rFonts w:ascii="Calibri" w:hAnsi="Calibri" w:cs="Calibri"/>
          <w:sz w:val="22"/>
          <w:szCs w:val="22"/>
        </w:rPr>
      </w:pPr>
      <w:r w:rsidRPr="00CD5F9F">
        <w:rPr>
          <w:rFonts w:ascii="Calibri" w:hAnsi="Calibri" w:cs="Calibri"/>
          <w:sz w:val="22"/>
          <w:szCs w:val="22"/>
        </w:rPr>
        <w:t>- zagrażają</w:t>
      </w:r>
      <w:r>
        <w:rPr>
          <w:rFonts w:ascii="Calibri" w:hAnsi="Calibri" w:cs="Calibri"/>
          <w:sz w:val="22"/>
          <w:szCs w:val="22"/>
        </w:rPr>
        <w:t xml:space="preserve">ce rozliczalności </w:t>
      </w:r>
      <w:r w:rsidRPr="00CD5F9F">
        <w:rPr>
          <w:rFonts w:ascii="Calibri" w:hAnsi="Calibri" w:cs="Calibri"/>
          <w:sz w:val="22"/>
          <w:szCs w:val="22"/>
        </w:rPr>
        <w:t xml:space="preserve">danych (np. korzystanie przez kilka osób z jednego hasła dostępu) </w:t>
      </w:r>
    </w:p>
    <w:p w:rsidR="001A2F1F" w:rsidRPr="00CD5F9F" w:rsidRDefault="001A2F1F" w:rsidP="00187B66">
      <w:pPr>
        <w:pStyle w:val="Default"/>
        <w:spacing w:after="3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zagrażające dostępności do danych (np. zgubienie nośnika pendrive, na którym znajdowały się dane osobowe, a użytkownik nośnika nie sporządził kopii zapasowej).</w:t>
      </w:r>
    </w:p>
    <w:p w:rsidR="001A2F1F" w:rsidRPr="00CD5F9F" w:rsidRDefault="001A2F1F" w:rsidP="00187B66">
      <w:pPr>
        <w:pStyle w:val="Default"/>
        <w:spacing w:after="352"/>
        <w:rPr>
          <w:rFonts w:ascii="Calibri" w:hAnsi="Calibri" w:cs="Calibri"/>
          <w:sz w:val="22"/>
          <w:szCs w:val="22"/>
        </w:rPr>
      </w:pPr>
      <w:r w:rsidRPr="00CD5F9F">
        <w:rPr>
          <w:rFonts w:ascii="Calibri" w:hAnsi="Calibri" w:cs="Calibri"/>
          <w:sz w:val="22"/>
          <w:szCs w:val="22"/>
        </w:rPr>
        <w:t xml:space="preserve">2. Za naruszenie ochrony danych osobowych uznaje się w szczególności przypadki, gdy: </w:t>
      </w:r>
    </w:p>
    <w:p w:rsidR="001A2F1F" w:rsidRPr="00CD5F9F" w:rsidRDefault="001A2F1F" w:rsidP="00187B66">
      <w:pPr>
        <w:pStyle w:val="Default"/>
        <w:spacing w:after="352"/>
        <w:rPr>
          <w:rFonts w:ascii="Calibri" w:hAnsi="Calibri" w:cs="Calibri"/>
          <w:sz w:val="22"/>
          <w:szCs w:val="22"/>
        </w:rPr>
      </w:pPr>
      <w:r w:rsidRPr="00CD5F9F">
        <w:rPr>
          <w:rFonts w:ascii="Calibri" w:hAnsi="Calibri" w:cs="Calibri"/>
          <w:sz w:val="22"/>
          <w:szCs w:val="22"/>
        </w:rPr>
        <w:t xml:space="preserve">- stwierdzono naruszenie obowiązujących przepisów wewnętrznych, </w:t>
      </w:r>
    </w:p>
    <w:p w:rsidR="001A2F1F" w:rsidRPr="00CD5F9F" w:rsidRDefault="001A2F1F" w:rsidP="00187B66">
      <w:pPr>
        <w:pStyle w:val="Default"/>
        <w:spacing w:after="352"/>
        <w:rPr>
          <w:rFonts w:ascii="Calibri" w:hAnsi="Calibri" w:cs="Calibri"/>
          <w:sz w:val="22"/>
          <w:szCs w:val="22"/>
        </w:rPr>
      </w:pPr>
      <w:r w:rsidRPr="00CD5F9F">
        <w:rPr>
          <w:rFonts w:ascii="Calibri" w:hAnsi="Calibri" w:cs="Calibri"/>
          <w:sz w:val="22"/>
          <w:szCs w:val="22"/>
        </w:rPr>
        <w:t xml:space="preserve">- stwierdzono naruszenie obowiązujących przepisów prawa, </w:t>
      </w:r>
    </w:p>
    <w:p w:rsidR="001A2F1F" w:rsidRPr="00CD5F9F" w:rsidRDefault="001A2F1F" w:rsidP="00187B66">
      <w:pPr>
        <w:pStyle w:val="Default"/>
        <w:spacing w:after="352"/>
        <w:rPr>
          <w:rFonts w:ascii="Calibri" w:hAnsi="Calibri" w:cs="Calibri"/>
          <w:sz w:val="22"/>
          <w:szCs w:val="22"/>
        </w:rPr>
      </w:pPr>
      <w:r w:rsidRPr="00CD5F9F">
        <w:rPr>
          <w:rFonts w:ascii="Calibri" w:hAnsi="Calibri" w:cs="Calibri"/>
          <w:sz w:val="22"/>
          <w:szCs w:val="22"/>
        </w:rPr>
        <w:t xml:space="preserve">- stwierdzono naruszenie zabezpieczeń fizycznych lub informatycznych, </w:t>
      </w:r>
    </w:p>
    <w:p w:rsidR="001A2F1F" w:rsidRPr="00CD5F9F" w:rsidRDefault="001A2F1F" w:rsidP="00187B66">
      <w:pPr>
        <w:pStyle w:val="Default"/>
        <w:spacing w:after="352"/>
        <w:rPr>
          <w:rFonts w:ascii="Calibri" w:hAnsi="Calibri" w:cs="Calibri"/>
          <w:sz w:val="22"/>
          <w:szCs w:val="22"/>
        </w:rPr>
      </w:pPr>
      <w:r w:rsidRPr="00CD5F9F">
        <w:rPr>
          <w:rFonts w:ascii="Calibri" w:hAnsi="Calibri" w:cs="Calibri"/>
          <w:sz w:val="22"/>
          <w:szCs w:val="22"/>
        </w:rPr>
        <w:lastRenderedPageBreak/>
        <w:t xml:space="preserve">- stan sprzętu komputerowego, zawartość zbioru danych osobowych, ujawnione metody pracy, sposób działania programu lub jakość komunikacji w sieci telekomunikacyjnej mogą wskazywać na naruszenie zabezpieczeń tych danych, </w:t>
      </w:r>
    </w:p>
    <w:p w:rsidR="001A2F1F" w:rsidRDefault="001A2F1F" w:rsidP="00187B66">
      <w:pPr>
        <w:pStyle w:val="Default"/>
        <w:spacing w:after="352"/>
        <w:rPr>
          <w:rFonts w:ascii="Calibri" w:hAnsi="Calibri" w:cs="Calibri"/>
          <w:sz w:val="22"/>
          <w:szCs w:val="22"/>
        </w:rPr>
      </w:pPr>
      <w:r w:rsidRPr="00CD5F9F">
        <w:rPr>
          <w:rFonts w:ascii="Calibri" w:hAnsi="Calibri" w:cs="Calibri"/>
          <w:sz w:val="22"/>
          <w:szCs w:val="22"/>
        </w:rPr>
        <w:t>- inne okoliczności wskazujące, że mogło nastąpić nieuprawnione udostępnienie danych osobowych</w:t>
      </w:r>
      <w:r>
        <w:rPr>
          <w:rFonts w:ascii="Calibri" w:hAnsi="Calibri" w:cs="Calibri"/>
          <w:sz w:val="22"/>
          <w:szCs w:val="22"/>
        </w:rPr>
        <w:t xml:space="preserve"> przetwarzanych przez jednostkę.</w:t>
      </w:r>
    </w:p>
    <w:p w:rsidR="001A2F1F" w:rsidRPr="00CD5F9F" w:rsidRDefault="001A2F1F" w:rsidP="00187B66">
      <w:pPr>
        <w:pStyle w:val="Default"/>
        <w:spacing w:after="3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CD5F9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Przykładowy katalog naruszeń i incydentów zagrażających bezpieczeństwu danych osobowych zawiera Załącznik nr 1 do niniejszej procedury postępowania.</w:t>
      </w:r>
      <w:r w:rsidRPr="00CD5F9F">
        <w:rPr>
          <w:rFonts w:ascii="Calibri" w:hAnsi="Calibri" w:cs="Calibri"/>
          <w:sz w:val="22"/>
          <w:szCs w:val="22"/>
        </w:rPr>
        <w:t xml:space="preserve"> </w:t>
      </w:r>
    </w:p>
    <w:p w:rsidR="001A2F1F" w:rsidRDefault="001A2F1F" w:rsidP="00E40421">
      <w:pPr>
        <w:pStyle w:val="Default"/>
        <w:spacing w:after="35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3</w:t>
      </w:r>
    </w:p>
    <w:p w:rsidR="001A2F1F" w:rsidRDefault="001A2F1F" w:rsidP="00E40421">
      <w:pPr>
        <w:pStyle w:val="Default"/>
        <w:spacing w:after="35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Uzyskanie informacji o podejrzeniu naruszenia ochrony danych osobowych</w:t>
      </w:r>
    </w:p>
    <w:p w:rsidR="001A2F1F" w:rsidRDefault="001A2F1F" w:rsidP="00F80DEE">
      <w:pPr>
        <w:numPr>
          <w:ilvl w:val="0"/>
          <w:numId w:val="7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40421">
        <w:rPr>
          <w:rFonts w:ascii="Calibri" w:hAnsi="Calibri" w:cs="Calibri"/>
          <w:color w:val="000000"/>
          <w:sz w:val="22"/>
          <w:szCs w:val="22"/>
        </w:rPr>
        <w:t>Administrator może uzyskać informacje o naruszeniu przepi</w:t>
      </w:r>
      <w:r>
        <w:rPr>
          <w:rFonts w:ascii="Calibri" w:hAnsi="Calibri" w:cs="Calibri"/>
          <w:color w:val="000000"/>
          <w:sz w:val="22"/>
          <w:szCs w:val="22"/>
        </w:rPr>
        <w:t xml:space="preserve">sów o ochronie danych z różnych </w:t>
      </w:r>
      <w:r w:rsidRPr="00E40421">
        <w:rPr>
          <w:rFonts w:ascii="Calibri" w:hAnsi="Calibri" w:cs="Calibri"/>
          <w:color w:val="000000"/>
          <w:sz w:val="22"/>
          <w:szCs w:val="22"/>
        </w:rPr>
        <w:t xml:space="preserve">źródeł, w szczególności poprzez poinformowanie o tym przez osobę zatrudnioną przy przetwarzaniu danych oraz uzyskanie informacji od podmiotu przetwarzającego dane, który na mocy </w:t>
      </w:r>
      <w:r w:rsidRPr="00E40421">
        <w:rPr>
          <w:rFonts w:ascii="Calibri" w:hAnsi="Calibri" w:cs="Calibri"/>
          <w:color w:val="1B1B1B"/>
          <w:sz w:val="22"/>
          <w:szCs w:val="22"/>
        </w:rPr>
        <w:t>art. 33 ust. 2</w:t>
      </w:r>
      <w:r>
        <w:rPr>
          <w:rFonts w:ascii="Calibri" w:hAnsi="Calibri" w:cs="Calibri"/>
          <w:color w:val="000000"/>
          <w:sz w:val="22"/>
          <w:szCs w:val="22"/>
        </w:rPr>
        <w:t>  RODO,</w:t>
      </w:r>
      <w:r w:rsidRPr="00E40421">
        <w:rPr>
          <w:rFonts w:ascii="Calibri" w:hAnsi="Calibri" w:cs="Calibri"/>
          <w:color w:val="000000"/>
          <w:sz w:val="22"/>
          <w:szCs w:val="22"/>
        </w:rPr>
        <w:t xml:space="preserve"> ma obowiązek bez zbędnej zwłoki zgłosić naruszenie administratorowi.</w:t>
      </w:r>
    </w:p>
    <w:p w:rsidR="001A2F1F" w:rsidRPr="00E40421" w:rsidRDefault="001A2F1F" w:rsidP="00D86EA3">
      <w:pPr>
        <w:numPr>
          <w:ilvl w:val="0"/>
          <w:numId w:val="7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Zgłoszenie podmiotu przetwarzającego odbywa się na zasadach określonych w odrębnych umowach powierzenia przetwarzania danych.</w:t>
      </w:r>
    </w:p>
    <w:p w:rsidR="001A2F1F" w:rsidRDefault="001A2F1F" w:rsidP="00187B66">
      <w:pPr>
        <w:pStyle w:val="Default"/>
        <w:rPr>
          <w:rFonts w:ascii="Calibri" w:hAnsi="Calibri" w:cs="Calibri"/>
          <w:sz w:val="22"/>
          <w:szCs w:val="22"/>
        </w:rPr>
      </w:pPr>
    </w:p>
    <w:p w:rsidR="00684672" w:rsidRDefault="00684672" w:rsidP="00187B66">
      <w:pPr>
        <w:pStyle w:val="Default"/>
        <w:rPr>
          <w:rFonts w:ascii="Calibri" w:hAnsi="Calibri" w:cs="Calibri"/>
          <w:sz w:val="22"/>
          <w:szCs w:val="22"/>
        </w:rPr>
      </w:pP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4</w:t>
      </w: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pracownika w przypadku stwierdzenia podejrzenia naruszenia ochrony danych osobowych</w:t>
      </w: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1A2F1F" w:rsidRDefault="001A2F1F" w:rsidP="00187B66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każdym przypadku podejrzenia naruszenia ochrony danych osobowych należy powiadomić przełożonego oraz  inspektora ochrony danych.</w:t>
      </w:r>
    </w:p>
    <w:p w:rsidR="001A2F1F" w:rsidRDefault="001A2F1F" w:rsidP="00187B66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Forma powiadomienia:</w:t>
      </w:r>
    </w:p>
    <w:p w:rsidR="001A2F1F" w:rsidRDefault="001A2F1F" w:rsidP="00187B66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Pracownik lub jego przełożony wypełnia formularz „Informacja o naruszeniu – źródło” dostępny na stronie </w:t>
      </w:r>
      <w:hyperlink r:id="rId5" w:history="1">
        <w:r w:rsidRPr="00922FCB">
          <w:rPr>
            <w:rStyle w:val="Hipercze"/>
            <w:rFonts w:ascii="Calibri" w:hAnsi="Calibri" w:cs="Calibri"/>
            <w:sz w:val="22"/>
            <w:szCs w:val="22"/>
          </w:rPr>
          <w:t>http://www.odo.umed.wroc.pl/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1A2F1F" w:rsidRDefault="001A2F1F" w:rsidP="00187B66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Wypełniony i podpisany formularz należy doręczyć inspektorowi ochrony danych w oryginale lub jako skan – plik PDF pod adres </w:t>
      </w:r>
      <w:hyperlink r:id="rId6" w:history="1">
        <w:r w:rsidRPr="00922FCB">
          <w:rPr>
            <w:rStyle w:val="Hipercze"/>
            <w:rFonts w:ascii="Calibri" w:hAnsi="Calibri" w:cs="Calibri"/>
            <w:sz w:val="22"/>
            <w:szCs w:val="22"/>
          </w:rPr>
          <w:t>iod@umed.wroc.pl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A2F1F" w:rsidRDefault="001A2F1F" w:rsidP="00187B66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powiadomienia: niezwłocznie, najpóźniej w ciągu 24 godzin od stwierdzenia podejrzenia naruszenia ochrony danych osobowych. </w:t>
      </w:r>
    </w:p>
    <w:p w:rsidR="001A2F1F" w:rsidRDefault="001A2F1F" w:rsidP="00187B66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wątpliwości pracownik powinien skonsultować się z inspektorem ochrony danych np. w kwestii poprawnego wypełnienia formularza.</w:t>
      </w:r>
    </w:p>
    <w:p w:rsidR="001A2F1F" w:rsidRDefault="001A2F1F" w:rsidP="00187B66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5</w:t>
      </w: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inspektora ochrony danych</w:t>
      </w:r>
    </w:p>
    <w:p w:rsidR="001A2F1F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1A2F1F" w:rsidRDefault="001A2F1F" w:rsidP="00187B66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C7EE2">
        <w:rPr>
          <w:rFonts w:ascii="Calibri" w:hAnsi="Calibri" w:cs="Calibri"/>
          <w:b/>
          <w:bCs/>
          <w:sz w:val="22"/>
          <w:szCs w:val="22"/>
        </w:rPr>
        <w:t>Ocena, czy podejrzenie naruszenia stanowi naruszenie ochrony danych osobowych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1A2F1F" w:rsidRDefault="001A2F1F" w:rsidP="00AD226D">
      <w:pPr>
        <w:pStyle w:val="Akapitzlist"/>
        <w:numPr>
          <w:ilvl w:val="1"/>
          <w:numId w:val="8"/>
        </w:numPr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59341C">
        <w:rPr>
          <w:rFonts w:ascii="Calibri" w:hAnsi="Calibri" w:cs="Calibri"/>
          <w:sz w:val="22"/>
          <w:szCs w:val="22"/>
        </w:rPr>
        <w:t xml:space="preserve">Po </w:t>
      </w:r>
      <w:r w:rsidRPr="0059341C">
        <w:rPr>
          <w:rFonts w:ascii="Calibri" w:hAnsi="Calibri" w:cs="Calibri"/>
          <w:color w:val="000000"/>
          <w:sz w:val="22"/>
          <w:szCs w:val="22"/>
        </w:rPr>
        <w:t xml:space="preserve">uzyskaniu informacji o podejrzeniu naruszenia ochrony danych, należy ocenić, czy naruszenie to stanowi naruszenie ochrony danych osobowych w rozumieniu </w:t>
      </w:r>
      <w:r w:rsidRPr="0059341C">
        <w:rPr>
          <w:rFonts w:ascii="Calibri" w:hAnsi="Calibri" w:cs="Calibri"/>
          <w:color w:val="1B1B1B"/>
          <w:sz w:val="22"/>
          <w:szCs w:val="22"/>
        </w:rPr>
        <w:t>art. 4 pkt 12</w:t>
      </w:r>
      <w:r w:rsidRPr="0059341C">
        <w:rPr>
          <w:rFonts w:ascii="Calibri" w:hAnsi="Calibri" w:cs="Calibri"/>
          <w:color w:val="000000"/>
          <w:sz w:val="22"/>
          <w:szCs w:val="22"/>
        </w:rPr>
        <w:t xml:space="preserve"> RODO, a więc czy jest to naruszenie bezpieczeństwa prowadzące do przypadkowego lub niezgodnego z prawem zniszczenia, utracenia, zmodyfikowania, nieuprawnionego ujawnienia </w:t>
      </w:r>
      <w:r w:rsidRPr="0059341C">
        <w:rPr>
          <w:rFonts w:ascii="Calibri" w:hAnsi="Calibri" w:cs="Calibri"/>
          <w:color w:val="000000"/>
          <w:sz w:val="22"/>
          <w:szCs w:val="22"/>
        </w:rPr>
        <w:lastRenderedPageBreak/>
        <w:t>lub nieuprawnionego dostępu do danych osobowych przesyłanych, przechowywanych lub w inny sposób przetwarzanych.</w:t>
      </w:r>
    </w:p>
    <w:p w:rsidR="001A2F1F" w:rsidRPr="00602287" w:rsidRDefault="001A2F1F" w:rsidP="00602287">
      <w:pPr>
        <w:pStyle w:val="Akapitzlist"/>
        <w:numPr>
          <w:ilvl w:val="1"/>
          <w:numId w:val="8"/>
        </w:numPr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zgłoszone podejrzenie </w:t>
      </w:r>
      <w:r w:rsidRPr="00AD226D">
        <w:rPr>
          <w:rFonts w:ascii="Calibri" w:hAnsi="Calibri" w:cs="Calibri"/>
          <w:color w:val="000000"/>
          <w:sz w:val="22"/>
          <w:szCs w:val="22"/>
        </w:rPr>
        <w:t>narusz</w:t>
      </w:r>
      <w:r>
        <w:rPr>
          <w:rFonts w:ascii="Calibri" w:hAnsi="Calibri" w:cs="Calibri"/>
          <w:color w:val="000000"/>
          <w:sz w:val="22"/>
          <w:szCs w:val="22"/>
        </w:rPr>
        <w:t>enia</w:t>
      </w:r>
      <w:r w:rsidRPr="00AD226D">
        <w:rPr>
          <w:rFonts w:ascii="Calibri" w:hAnsi="Calibri" w:cs="Calibri"/>
          <w:color w:val="000000"/>
          <w:sz w:val="22"/>
          <w:szCs w:val="22"/>
        </w:rPr>
        <w:t xml:space="preserve"> nie stanowi naruszenia ochrony danych os</w:t>
      </w:r>
      <w:r>
        <w:rPr>
          <w:rFonts w:ascii="Calibri" w:hAnsi="Calibri" w:cs="Calibri"/>
          <w:color w:val="000000"/>
          <w:sz w:val="22"/>
          <w:szCs w:val="22"/>
        </w:rPr>
        <w:t>obowych w rozumieniu</w:t>
      </w:r>
      <w:r w:rsidRPr="00AD226D">
        <w:rPr>
          <w:rFonts w:ascii="Calibri" w:hAnsi="Calibri" w:cs="Calibri"/>
          <w:color w:val="000000"/>
          <w:sz w:val="22"/>
          <w:szCs w:val="22"/>
        </w:rPr>
        <w:t> </w:t>
      </w:r>
      <w:r w:rsidRPr="00AD226D">
        <w:rPr>
          <w:rFonts w:ascii="Calibri" w:hAnsi="Calibri" w:cs="Calibri"/>
          <w:color w:val="1B1B1B"/>
          <w:sz w:val="22"/>
          <w:szCs w:val="22"/>
        </w:rPr>
        <w:t>art. 4 pkt 12</w:t>
      </w:r>
      <w:r w:rsidRPr="00AD226D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RODO</w:t>
      </w:r>
      <w:r w:rsidRPr="00AD226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00F31">
        <w:rPr>
          <w:rFonts w:ascii="Calibri" w:hAnsi="Calibri" w:cs="Calibri"/>
          <w:color w:val="000000"/>
          <w:sz w:val="22"/>
          <w:szCs w:val="22"/>
        </w:rPr>
        <w:t>wówczas</w:t>
      </w:r>
      <w:r w:rsidRPr="00AD226D">
        <w:rPr>
          <w:rFonts w:ascii="Calibri" w:hAnsi="Calibri" w:cs="Calibri"/>
          <w:color w:val="000000"/>
          <w:sz w:val="22"/>
          <w:szCs w:val="22"/>
        </w:rPr>
        <w:t xml:space="preserve"> na administratorze nie ciąży obowiązek zgłoszenia tego faktu organowi </w:t>
      </w:r>
      <w:r w:rsidR="00700F31">
        <w:rPr>
          <w:rFonts w:ascii="Calibri" w:hAnsi="Calibri" w:cs="Calibri"/>
          <w:color w:val="000000"/>
          <w:sz w:val="22"/>
          <w:szCs w:val="22"/>
        </w:rPr>
        <w:t>nadzorczemu, o czym inspektor ochrony danych niezwłocznie zawiadamia administratora</w:t>
      </w:r>
      <w:r w:rsidR="00602287">
        <w:rPr>
          <w:rFonts w:ascii="Calibri" w:hAnsi="Calibri" w:cs="Calibri"/>
          <w:color w:val="000000"/>
          <w:sz w:val="22"/>
          <w:szCs w:val="22"/>
        </w:rPr>
        <w:t xml:space="preserve"> (władze Uczelni)</w:t>
      </w:r>
      <w:r w:rsidR="00700F31" w:rsidRPr="00602287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1A2F1F" w:rsidRPr="00AD226D" w:rsidRDefault="001A2F1F" w:rsidP="00AD226D">
      <w:pPr>
        <w:pStyle w:val="Akapitzlist"/>
        <w:numPr>
          <w:ilvl w:val="1"/>
          <w:numId w:val="8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D226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D226D">
        <w:rPr>
          <w:rFonts w:ascii="Calibri" w:hAnsi="Calibri" w:cs="Calibri"/>
          <w:sz w:val="22"/>
          <w:szCs w:val="22"/>
        </w:rPr>
        <w:t>W przypadku</w:t>
      </w:r>
      <w:r>
        <w:rPr>
          <w:rFonts w:ascii="Calibri" w:hAnsi="Calibri" w:cs="Calibri"/>
          <w:sz w:val="22"/>
          <w:szCs w:val="22"/>
        </w:rPr>
        <w:t xml:space="preserve"> stwierdzenia</w:t>
      </w:r>
      <w:r w:rsidRPr="00AD226D">
        <w:rPr>
          <w:rFonts w:ascii="Calibri" w:hAnsi="Calibri" w:cs="Calibri"/>
          <w:sz w:val="22"/>
          <w:szCs w:val="22"/>
        </w:rPr>
        <w:t xml:space="preserve"> innego rodzaju naruszeń przepisów o ochronie danych (np. naruszenia zasad, obowiązków informacyjnych itp.) administrator nie </w:t>
      </w:r>
      <w:r w:rsidR="00767A69">
        <w:rPr>
          <w:rFonts w:ascii="Calibri" w:hAnsi="Calibri" w:cs="Calibri"/>
          <w:sz w:val="22"/>
          <w:szCs w:val="22"/>
        </w:rPr>
        <w:t>ma</w:t>
      </w:r>
      <w:r w:rsidRPr="00AD226D">
        <w:rPr>
          <w:rFonts w:ascii="Calibri" w:hAnsi="Calibri" w:cs="Calibri"/>
          <w:sz w:val="22"/>
          <w:szCs w:val="22"/>
        </w:rPr>
        <w:t xml:space="preserve"> obowiązku zawiadamiania o tym organu nadzorczego.</w:t>
      </w:r>
      <w:r w:rsidR="00767A69">
        <w:rPr>
          <w:rFonts w:ascii="Calibri" w:hAnsi="Calibri" w:cs="Calibri"/>
          <w:sz w:val="22"/>
          <w:szCs w:val="22"/>
        </w:rPr>
        <w:t xml:space="preserve"> Inspektor ochrony danych </w:t>
      </w:r>
      <w:r w:rsidR="00080AA8">
        <w:rPr>
          <w:rFonts w:ascii="Calibri" w:hAnsi="Calibri" w:cs="Calibri"/>
          <w:sz w:val="22"/>
          <w:szCs w:val="22"/>
        </w:rPr>
        <w:t>udziela</w:t>
      </w:r>
      <w:r w:rsidR="00767A69">
        <w:rPr>
          <w:rFonts w:ascii="Calibri" w:hAnsi="Calibri" w:cs="Calibri"/>
          <w:sz w:val="22"/>
          <w:szCs w:val="22"/>
        </w:rPr>
        <w:t xml:space="preserve"> </w:t>
      </w:r>
      <w:r w:rsidR="00080AA8">
        <w:rPr>
          <w:rFonts w:ascii="Calibri" w:hAnsi="Calibri" w:cs="Calibri"/>
          <w:sz w:val="22"/>
          <w:szCs w:val="22"/>
        </w:rPr>
        <w:t xml:space="preserve">odpowiednich </w:t>
      </w:r>
      <w:r w:rsidR="00767A69">
        <w:rPr>
          <w:rFonts w:ascii="Calibri" w:hAnsi="Calibri" w:cs="Calibri"/>
          <w:sz w:val="22"/>
          <w:szCs w:val="22"/>
        </w:rPr>
        <w:t xml:space="preserve"> </w:t>
      </w:r>
      <w:r w:rsidR="00080AA8">
        <w:rPr>
          <w:rFonts w:ascii="Calibri" w:hAnsi="Calibri" w:cs="Calibri"/>
          <w:sz w:val="22"/>
          <w:szCs w:val="22"/>
        </w:rPr>
        <w:t xml:space="preserve">zaleceń w zakresie obowiązków spoczywających na administratorze danych osobowych na mocy obowiązujących przepisów. </w:t>
      </w:r>
      <w:r w:rsidR="00767A69">
        <w:rPr>
          <w:rFonts w:ascii="Calibri" w:hAnsi="Calibri" w:cs="Calibri"/>
          <w:sz w:val="22"/>
          <w:szCs w:val="22"/>
        </w:rPr>
        <w:t xml:space="preserve"> </w:t>
      </w:r>
    </w:p>
    <w:p w:rsidR="001A2F1F" w:rsidRPr="008C7EE2" w:rsidRDefault="001A2F1F" w:rsidP="008C7EE2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p w:rsidR="001A2F1F" w:rsidRPr="00D54B82" w:rsidRDefault="001A2F1F" w:rsidP="003C0F9B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397CC4">
        <w:rPr>
          <w:rFonts w:ascii="Calibri" w:hAnsi="Calibri" w:cs="Calibri"/>
          <w:b/>
          <w:bCs/>
          <w:sz w:val="22"/>
          <w:szCs w:val="22"/>
        </w:rPr>
        <w:t>Ocena, czy naruszenie ochrony danych skutkuje ryzykiem naruszenia praw</w:t>
      </w:r>
      <w:r>
        <w:rPr>
          <w:rFonts w:ascii="Calibri" w:hAnsi="Calibri" w:cs="Calibri"/>
          <w:b/>
          <w:bCs/>
          <w:sz w:val="22"/>
          <w:szCs w:val="22"/>
        </w:rPr>
        <w:t xml:space="preserve"> lub wolności</w:t>
      </w:r>
      <w:r w:rsidRPr="00397CC4">
        <w:rPr>
          <w:rFonts w:ascii="Calibri" w:hAnsi="Calibri" w:cs="Calibri"/>
          <w:b/>
          <w:bCs/>
          <w:sz w:val="22"/>
          <w:szCs w:val="22"/>
        </w:rPr>
        <w:t xml:space="preserve"> osoby, której dane dotyczą</w:t>
      </w:r>
      <w:r>
        <w:rPr>
          <w:rFonts w:ascii="Calibri" w:hAnsi="Calibri" w:cs="Calibri"/>
          <w:b/>
          <w:bCs/>
          <w:sz w:val="22"/>
          <w:szCs w:val="22"/>
        </w:rPr>
        <w:t xml:space="preserve"> i udokumentowanie naruszenia</w:t>
      </w:r>
      <w:r w:rsidR="00D03C18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A2F1F" w:rsidRPr="00397CC4" w:rsidRDefault="001A2F1F" w:rsidP="00D54B8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A2F1F" w:rsidRDefault="001A2F1F" w:rsidP="006648CA">
      <w:pPr>
        <w:pStyle w:val="Default"/>
        <w:numPr>
          <w:ilvl w:val="1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2A9A">
        <w:rPr>
          <w:rFonts w:ascii="Calibri" w:hAnsi="Calibri" w:cs="Calibri"/>
          <w:sz w:val="22"/>
          <w:szCs w:val="22"/>
        </w:rPr>
        <w:t xml:space="preserve">W przypadku stwierdzenia, że nastąpiło naruszenie ochrony danych (incydent bezpieczeństwa pociągający za sobą skutek w postaci zniszczenia, utraty, nieuprawnionego zmodyfikowania, ujawnienia lub dostępu do danych), </w:t>
      </w:r>
      <w:r>
        <w:rPr>
          <w:rFonts w:ascii="Calibri" w:hAnsi="Calibri" w:cs="Calibri"/>
          <w:sz w:val="22"/>
          <w:szCs w:val="22"/>
        </w:rPr>
        <w:t>należy</w:t>
      </w:r>
      <w:r w:rsidRPr="00D92A9A">
        <w:rPr>
          <w:rFonts w:ascii="Calibri" w:hAnsi="Calibri" w:cs="Calibri"/>
          <w:sz w:val="22"/>
          <w:szCs w:val="22"/>
        </w:rPr>
        <w:t xml:space="preserve"> – zgodnie z </w:t>
      </w:r>
      <w:r w:rsidRPr="00D92A9A">
        <w:rPr>
          <w:rFonts w:ascii="Calibri" w:hAnsi="Calibri" w:cs="Calibri"/>
          <w:color w:val="1B1B1B"/>
          <w:sz w:val="22"/>
          <w:szCs w:val="22"/>
        </w:rPr>
        <w:t>art. 33 ust. 1</w:t>
      </w:r>
      <w:r>
        <w:rPr>
          <w:rFonts w:ascii="Calibri" w:hAnsi="Calibri" w:cs="Calibri"/>
          <w:sz w:val="22"/>
          <w:szCs w:val="22"/>
        </w:rPr>
        <w:t> RODO –</w:t>
      </w:r>
      <w:r w:rsidRPr="00D92A9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dokonać</w:t>
      </w:r>
      <w:r w:rsidRPr="00D92A9A">
        <w:rPr>
          <w:rFonts w:ascii="Calibri" w:hAnsi="Calibri" w:cs="Calibri"/>
          <w:sz w:val="22"/>
          <w:szCs w:val="22"/>
        </w:rPr>
        <w:t xml:space="preserve"> oceny prawdopodobieństwa, czy naruszenie ochrony danych skutkuje ryzykiem naruszenia praw lub wolności osób fizycznych.</w:t>
      </w:r>
    </w:p>
    <w:p w:rsidR="001A2F1F" w:rsidRDefault="001A2F1F" w:rsidP="00D54B82">
      <w:pPr>
        <w:pStyle w:val="Defaul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A2F1F" w:rsidRDefault="001A2F1F" w:rsidP="006648CA">
      <w:pPr>
        <w:pStyle w:val="Default"/>
        <w:numPr>
          <w:ilvl w:val="1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gdy:</w:t>
      </w:r>
    </w:p>
    <w:p w:rsidR="001A2F1F" w:rsidRDefault="001A2F1F" w:rsidP="00D82B29">
      <w:pPr>
        <w:pStyle w:val="Default"/>
        <w:numPr>
          <w:ilvl w:val="2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naruszenie nie powoduje ryzyka naruszenia praw lub wolności osób fizycznych lub jest ono mało prawdopodobne – inspektor ochrony danych dokonuje wpisu do rejestru </w:t>
      </w:r>
      <w:r w:rsidR="00F50EB6">
        <w:rPr>
          <w:rFonts w:ascii="Calibri" w:hAnsi="Calibri" w:cs="Calibri"/>
          <w:sz w:val="22"/>
          <w:szCs w:val="22"/>
        </w:rPr>
        <w:t>incydentów, o czym niezwłocznie informuje administratora</w:t>
      </w:r>
      <w:r w:rsidR="00602287">
        <w:rPr>
          <w:rFonts w:ascii="Calibri" w:hAnsi="Calibri" w:cs="Calibri"/>
          <w:sz w:val="22"/>
          <w:szCs w:val="22"/>
        </w:rPr>
        <w:t xml:space="preserve"> (władze Uczelni)</w:t>
      </w:r>
      <w:r w:rsidR="00F50EB6">
        <w:rPr>
          <w:rFonts w:ascii="Calibri" w:hAnsi="Calibri" w:cs="Calibri"/>
          <w:sz w:val="22"/>
          <w:szCs w:val="22"/>
        </w:rPr>
        <w:t xml:space="preserve">;  </w:t>
      </w:r>
    </w:p>
    <w:p w:rsidR="001A2F1F" w:rsidRDefault="001A2F1F" w:rsidP="00D82B29">
      <w:pPr>
        <w:pStyle w:val="Default"/>
        <w:numPr>
          <w:ilvl w:val="2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naruszenie ochrony danych będzie skutkowało ryzykiem naruszenia praw lub wolności osób fizycznych – </w:t>
      </w:r>
      <w:r w:rsidR="00F50EB6">
        <w:rPr>
          <w:rFonts w:ascii="Calibri" w:hAnsi="Calibri" w:cs="Calibri"/>
          <w:sz w:val="22"/>
          <w:szCs w:val="22"/>
        </w:rPr>
        <w:t xml:space="preserve">inspektor ochrony danych </w:t>
      </w:r>
      <w:r>
        <w:rPr>
          <w:rFonts w:ascii="Calibri" w:hAnsi="Calibri" w:cs="Calibri"/>
          <w:sz w:val="22"/>
          <w:szCs w:val="22"/>
        </w:rPr>
        <w:t xml:space="preserve">dokonuje wpisu do rejestru </w:t>
      </w:r>
      <w:r w:rsidR="00F50EB6">
        <w:rPr>
          <w:rFonts w:ascii="Calibri" w:hAnsi="Calibri" w:cs="Calibri"/>
          <w:sz w:val="22"/>
          <w:szCs w:val="22"/>
        </w:rPr>
        <w:t>incydentów</w:t>
      </w:r>
      <w:r>
        <w:rPr>
          <w:rFonts w:ascii="Calibri" w:hAnsi="Calibri" w:cs="Calibri"/>
          <w:sz w:val="22"/>
          <w:szCs w:val="22"/>
        </w:rPr>
        <w:t xml:space="preserve"> oraz </w:t>
      </w:r>
      <w:r w:rsidR="00F50EB6">
        <w:rPr>
          <w:rFonts w:ascii="Calibri" w:hAnsi="Calibri" w:cs="Calibri"/>
          <w:sz w:val="22"/>
          <w:szCs w:val="22"/>
        </w:rPr>
        <w:t>rekomenduje administratorowi</w:t>
      </w:r>
      <w:r w:rsidR="00602287">
        <w:rPr>
          <w:rFonts w:ascii="Calibri" w:hAnsi="Calibri" w:cs="Calibri"/>
          <w:sz w:val="22"/>
          <w:szCs w:val="22"/>
        </w:rPr>
        <w:t xml:space="preserve"> (władzom Uczelni)</w:t>
      </w:r>
      <w:r w:rsidR="00F50EB6">
        <w:rPr>
          <w:rFonts w:ascii="Calibri" w:hAnsi="Calibri" w:cs="Calibri"/>
          <w:sz w:val="22"/>
          <w:szCs w:val="22"/>
        </w:rPr>
        <w:t xml:space="preserve"> zgłoszenie</w:t>
      </w:r>
      <w:r>
        <w:rPr>
          <w:rFonts w:ascii="Calibri" w:hAnsi="Calibri" w:cs="Calibri"/>
          <w:sz w:val="22"/>
          <w:szCs w:val="22"/>
        </w:rPr>
        <w:t xml:space="preserve"> naruszenia </w:t>
      </w:r>
      <w:r w:rsidR="00F50EB6">
        <w:rPr>
          <w:rFonts w:ascii="Calibri" w:hAnsi="Calibri" w:cs="Calibri"/>
          <w:sz w:val="22"/>
          <w:szCs w:val="22"/>
        </w:rPr>
        <w:t>Prezesowi Urzędu Ochrony Danych Osobowych</w:t>
      </w:r>
      <w:r>
        <w:rPr>
          <w:rFonts w:ascii="Calibri" w:hAnsi="Calibri" w:cs="Calibri"/>
          <w:sz w:val="22"/>
          <w:szCs w:val="22"/>
        </w:rPr>
        <w:t xml:space="preserve"> w trybie i na zasa</w:t>
      </w:r>
      <w:r w:rsidR="006A722D">
        <w:rPr>
          <w:rFonts w:ascii="Calibri" w:hAnsi="Calibri" w:cs="Calibri"/>
          <w:sz w:val="22"/>
          <w:szCs w:val="22"/>
        </w:rPr>
        <w:t>dach określonych w art. 33 RODO;</w:t>
      </w:r>
    </w:p>
    <w:p w:rsidR="001A2F1F" w:rsidRDefault="001A2F1F" w:rsidP="009E66C7">
      <w:pPr>
        <w:pStyle w:val="Default"/>
        <w:numPr>
          <w:ilvl w:val="2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6C7">
        <w:rPr>
          <w:rFonts w:ascii="Calibri" w:hAnsi="Calibri" w:cs="Calibri"/>
          <w:sz w:val="22"/>
          <w:szCs w:val="22"/>
        </w:rPr>
        <w:t xml:space="preserve">naruszenie ochrony danych osobowych może spowodować wysokie ryzyko naruszenia praw i wolności osób </w:t>
      </w:r>
      <w:r>
        <w:rPr>
          <w:rFonts w:ascii="Calibri" w:hAnsi="Calibri" w:cs="Calibri"/>
          <w:sz w:val="22"/>
          <w:szCs w:val="22"/>
        </w:rPr>
        <w:t xml:space="preserve">fizycznych – </w:t>
      </w:r>
      <w:r w:rsidR="00F50EB6">
        <w:rPr>
          <w:rFonts w:ascii="Calibri" w:hAnsi="Calibri" w:cs="Calibri"/>
          <w:sz w:val="22"/>
          <w:szCs w:val="22"/>
        </w:rPr>
        <w:t xml:space="preserve">inspektor ochrony danych </w:t>
      </w:r>
      <w:r w:rsidRPr="009E66C7">
        <w:rPr>
          <w:rFonts w:ascii="Calibri" w:hAnsi="Calibri" w:cs="Calibri"/>
          <w:sz w:val="22"/>
          <w:szCs w:val="22"/>
        </w:rPr>
        <w:t xml:space="preserve">dokonuje wpisu do rejestru </w:t>
      </w:r>
      <w:r w:rsidR="00F50EB6">
        <w:rPr>
          <w:rFonts w:ascii="Calibri" w:hAnsi="Calibri" w:cs="Calibri"/>
          <w:sz w:val="22"/>
          <w:szCs w:val="22"/>
        </w:rPr>
        <w:t xml:space="preserve">incydentów oraz rekomenduje administratorowi </w:t>
      </w:r>
      <w:r w:rsidR="00602287">
        <w:rPr>
          <w:rFonts w:ascii="Calibri" w:hAnsi="Calibri" w:cs="Calibri"/>
          <w:sz w:val="22"/>
          <w:szCs w:val="22"/>
        </w:rPr>
        <w:t xml:space="preserve">(władzom Uczelni) </w:t>
      </w:r>
      <w:r w:rsidR="00F50EB6">
        <w:rPr>
          <w:rFonts w:ascii="Calibri" w:hAnsi="Calibri" w:cs="Calibri"/>
          <w:sz w:val="22"/>
          <w:szCs w:val="22"/>
        </w:rPr>
        <w:t xml:space="preserve">zgłoszenie naruszenia Prezesowi Urzędu Ochrony Danych Osobowych </w:t>
      </w:r>
      <w:r w:rsidRPr="009E66C7">
        <w:rPr>
          <w:rFonts w:ascii="Calibri" w:hAnsi="Calibri" w:cs="Calibri"/>
          <w:sz w:val="22"/>
          <w:szCs w:val="22"/>
        </w:rPr>
        <w:t>w trybie i na zasadach określonych w art. 33 RODO</w:t>
      </w:r>
      <w:r w:rsidR="00F50EB6">
        <w:rPr>
          <w:rFonts w:ascii="Calibri" w:hAnsi="Calibri" w:cs="Calibri"/>
          <w:sz w:val="22"/>
          <w:szCs w:val="22"/>
        </w:rPr>
        <w:t xml:space="preserve">, a także </w:t>
      </w:r>
      <w:r w:rsidR="00F9225A">
        <w:rPr>
          <w:rFonts w:ascii="Calibri" w:hAnsi="Calibri" w:cs="Calibri"/>
          <w:sz w:val="22"/>
          <w:szCs w:val="22"/>
        </w:rPr>
        <w:t>zawiadomienie</w:t>
      </w:r>
      <w:r w:rsidRPr="009E66C7">
        <w:rPr>
          <w:rFonts w:ascii="Calibri" w:hAnsi="Calibri" w:cs="Calibri"/>
          <w:sz w:val="22"/>
          <w:szCs w:val="22"/>
        </w:rPr>
        <w:t xml:space="preserve"> </w:t>
      </w:r>
      <w:r w:rsidR="00F50EB6">
        <w:rPr>
          <w:rFonts w:ascii="Calibri" w:hAnsi="Calibri" w:cs="Calibri"/>
          <w:sz w:val="22"/>
          <w:szCs w:val="22"/>
        </w:rPr>
        <w:t>osób, których</w:t>
      </w:r>
      <w:r w:rsidRPr="009E66C7">
        <w:rPr>
          <w:rFonts w:ascii="Calibri" w:hAnsi="Calibri" w:cs="Calibri"/>
          <w:sz w:val="22"/>
          <w:szCs w:val="22"/>
        </w:rPr>
        <w:t xml:space="preserve"> dane dotycz</w:t>
      </w:r>
      <w:r w:rsidR="00F9225A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</w:t>
      </w:r>
      <w:r w:rsidRPr="009E66C7">
        <w:rPr>
          <w:rFonts w:ascii="Calibri" w:hAnsi="Calibri" w:cs="Calibri"/>
          <w:sz w:val="22"/>
          <w:szCs w:val="22"/>
        </w:rPr>
        <w:t>w trybie i na zasadach określonych w art. 34 RODO.</w:t>
      </w:r>
    </w:p>
    <w:p w:rsidR="001A2F1F" w:rsidRDefault="001A2F1F" w:rsidP="00D54B82">
      <w:pPr>
        <w:pStyle w:val="Defaul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D03C18" w:rsidRDefault="00D03C18" w:rsidP="00D03C18">
      <w:pPr>
        <w:pStyle w:val="Default"/>
        <w:numPr>
          <w:ilvl w:val="2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3C18">
        <w:rPr>
          <w:rFonts w:ascii="Calibri" w:hAnsi="Calibri" w:cs="Calibri"/>
          <w:sz w:val="22"/>
          <w:szCs w:val="22"/>
        </w:rPr>
        <w:t>Wszelkich rekomendac</w:t>
      </w:r>
      <w:r>
        <w:rPr>
          <w:rFonts w:ascii="Calibri" w:hAnsi="Calibri" w:cs="Calibri"/>
          <w:sz w:val="22"/>
          <w:szCs w:val="22"/>
        </w:rPr>
        <w:t>ji, o których mowa w pkt. 2.2, inspektor ochrony danych dokonuje niezwłocznie, jednak nie później niż w terminie 36 godzin od uzyskania informacji o podejrzeniu naruszenia ochrony danych.</w:t>
      </w:r>
    </w:p>
    <w:p w:rsidR="00D03C18" w:rsidRPr="00D03C18" w:rsidRDefault="00D03C18" w:rsidP="00D03C1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A2F1F" w:rsidRPr="00D03C18" w:rsidRDefault="001A2F1F" w:rsidP="00CF412F">
      <w:pPr>
        <w:pStyle w:val="Default"/>
        <w:numPr>
          <w:ilvl w:val="2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3C18">
        <w:rPr>
          <w:rFonts w:ascii="Calibri" w:hAnsi="Calibri" w:cs="Calibri"/>
          <w:sz w:val="22"/>
          <w:szCs w:val="22"/>
        </w:rPr>
        <w:t xml:space="preserve">Wpis do rejestru </w:t>
      </w:r>
      <w:r w:rsidR="00F9225A" w:rsidRPr="00D03C18">
        <w:rPr>
          <w:rFonts w:ascii="Calibri" w:hAnsi="Calibri" w:cs="Calibri"/>
          <w:sz w:val="22"/>
          <w:szCs w:val="22"/>
        </w:rPr>
        <w:t>incydentów</w:t>
      </w:r>
      <w:r w:rsidRPr="00D03C18">
        <w:rPr>
          <w:rFonts w:ascii="Calibri" w:hAnsi="Calibri" w:cs="Calibri"/>
          <w:sz w:val="22"/>
          <w:szCs w:val="22"/>
        </w:rPr>
        <w:t>, zgodnie z art. 33 ust. 5 RODO zawiera m.in. okoliczności naruszenia ochrony danych osobowych, jego skutki oraz podjęte działania zaradcze.</w:t>
      </w:r>
    </w:p>
    <w:p w:rsidR="00D03C18" w:rsidRDefault="00D03C18" w:rsidP="00D03C18">
      <w:pPr>
        <w:pStyle w:val="Akapitzlist"/>
        <w:rPr>
          <w:rFonts w:ascii="Calibri" w:hAnsi="Calibri" w:cs="Calibri"/>
          <w:sz w:val="22"/>
          <w:szCs w:val="22"/>
        </w:rPr>
      </w:pPr>
    </w:p>
    <w:p w:rsidR="001A2F1F" w:rsidRDefault="001A2F1F" w:rsidP="00804D79">
      <w:pPr>
        <w:pStyle w:val="Defaul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684672" w:rsidRPr="009E66C7" w:rsidRDefault="00684672" w:rsidP="00804D79">
      <w:pPr>
        <w:pStyle w:val="Defaul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A2F1F" w:rsidRPr="00397CC4" w:rsidRDefault="001A2F1F" w:rsidP="00804D79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Zgłoszenie naruszenia ochrony danych organowi nadzorczemu</w:t>
      </w:r>
      <w:r w:rsidR="00D03C18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97CC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A2F1F" w:rsidRPr="0001172E" w:rsidRDefault="001A2F1F" w:rsidP="0001172E">
      <w:pPr>
        <w:numPr>
          <w:ilvl w:val="1"/>
          <w:numId w:val="7"/>
        </w:numPr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01172E">
        <w:rPr>
          <w:rFonts w:ascii="Calibri" w:hAnsi="Calibri" w:cs="Calibri"/>
          <w:color w:val="000000"/>
          <w:sz w:val="22"/>
          <w:szCs w:val="22"/>
        </w:rPr>
        <w:t xml:space="preserve">Zgodnie z </w:t>
      </w:r>
      <w:r w:rsidR="00855603">
        <w:rPr>
          <w:rFonts w:ascii="Calibri" w:hAnsi="Calibri" w:cs="Calibri"/>
          <w:color w:val="1B1B1B"/>
          <w:sz w:val="22"/>
          <w:szCs w:val="22"/>
        </w:rPr>
        <w:t xml:space="preserve">art. 33 </w:t>
      </w:r>
      <w:r w:rsidRPr="0001172E">
        <w:rPr>
          <w:rFonts w:ascii="Calibri" w:hAnsi="Calibri" w:cs="Calibri"/>
          <w:color w:val="1B1B1B"/>
          <w:sz w:val="22"/>
          <w:szCs w:val="22"/>
        </w:rPr>
        <w:t>ust. 3</w:t>
      </w:r>
      <w:r w:rsidRPr="0001172E">
        <w:rPr>
          <w:rFonts w:ascii="Calibri" w:hAnsi="Calibri" w:cs="Calibri"/>
          <w:color w:val="000000"/>
          <w:sz w:val="22"/>
          <w:szCs w:val="22"/>
        </w:rPr>
        <w:t> RODO administrator zgłasza zaistniałe naruszenie organowi nadzorczemu bez zbędnej zwłoki, w miarę możliwości nie później niż w terminie 72 godzin po stwierdzeniu naruszenia.</w:t>
      </w:r>
    </w:p>
    <w:p w:rsidR="001A2F1F" w:rsidRDefault="001A2F1F" w:rsidP="0001172E">
      <w:pPr>
        <w:numPr>
          <w:ilvl w:val="1"/>
          <w:numId w:val="7"/>
        </w:numPr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01172E">
        <w:rPr>
          <w:rFonts w:ascii="Calibri" w:hAnsi="Calibri" w:cs="Calibri"/>
          <w:color w:val="000000"/>
          <w:sz w:val="22"/>
          <w:szCs w:val="22"/>
        </w:rPr>
        <w:t xml:space="preserve">Dopuszczalne jest późniejsze zawiadomienie, po upływie 72-godzinnego terminu, zwłaszcza w przypadku, gdy naruszenie ma poważny charakter i administrator koncentruje się w pierwszej kolejności na ograniczeniu skutków naruszenia, a następnie stara </w:t>
      </w:r>
      <w:r w:rsidR="00CC18D2">
        <w:rPr>
          <w:rFonts w:ascii="Calibri" w:hAnsi="Calibri" w:cs="Calibri"/>
          <w:color w:val="000000"/>
          <w:sz w:val="22"/>
          <w:szCs w:val="22"/>
        </w:rPr>
        <w:t>się spełnić pozostałe obowiązki,</w:t>
      </w:r>
      <w:r w:rsidR="00CC18D2" w:rsidRPr="0001172E">
        <w:rPr>
          <w:rFonts w:ascii="Calibri" w:hAnsi="Calibri" w:cs="Calibri"/>
          <w:color w:val="000000"/>
          <w:sz w:val="22"/>
          <w:szCs w:val="22"/>
        </w:rPr>
        <w:t xml:space="preserve"> jednak wówczas należy wyjaśnić przyczyny opóźnienia</w:t>
      </w:r>
      <w:r w:rsidR="00CC18D2">
        <w:rPr>
          <w:rFonts w:ascii="Calibri" w:hAnsi="Calibri" w:cs="Calibri"/>
          <w:color w:val="000000"/>
          <w:sz w:val="22"/>
          <w:szCs w:val="22"/>
        </w:rPr>
        <w:t>.</w:t>
      </w:r>
    </w:p>
    <w:p w:rsidR="001A2F1F" w:rsidRDefault="001A2F1F" w:rsidP="0001172E">
      <w:pPr>
        <w:numPr>
          <w:ilvl w:val="1"/>
          <w:numId w:val="7"/>
        </w:numPr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01172E">
        <w:rPr>
          <w:rFonts w:ascii="Calibri" w:hAnsi="Calibri" w:cs="Calibri"/>
          <w:color w:val="000000"/>
          <w:sz w:val="22"/>
          <w:szCs w:val="22"/>
        </w:rPr>
        <w:t>W przypadku, gdy zgłoszenie</w:t>
      </w:r>
      <w:r w:rsidR="00F9225A">
        <w:rPr>
          <w:rFonts w:ascii="Calibri" w:hAnsi="Calibri" w:cs="Calibri"/>
          <w:color w:val="000000"/>
          <w:sz w:val="22"/>
          <w:szCs w:val="22"/>
        </w:rPr>
        <w:t xml:space="preserve"> wszystkich wymaganych informacji</w:t>
      </w:r>
      <w:r w:rsidRPr="0001172E">
        <w:rPr>
          <w:rFonts w:ascii="Calibri" w:hAnsi="Calibri" w:cs="Calibri"/>
          <w:color w:val="000000"/>
          <w:sz w:val="22"/>
          <w:szCs w:val="22"/>
        </w:rPr>
        <w:t xml:space="preserve"> nie jest </w:t>
      </w:r>
      <w:r>
        <w:rPr>
          <w:rFonts w:ascii="Calibri" w:hAnsi="Calibri" w:cs="Calibri"/>
          <w:color w:val="000000"/>
          <w:sz w:val="22"/>
          <w:szCs w:val="22"/>
        </w:rPr>
        <w:t xml:space="preserve">możliwe </w:t>
      </w:r>
      <w:r w:rsidRPr="0001172E">
        <w:rPr>
          <w:rFonts w:ascii="Calibri" w:hAnsi="Calibri" w:cs="Calibri"/>
          <w:color w:val="000000"/>
          <w:sz w:val="22"/>
          <w:szCs w:val="22"/>
        </w:rPr>
        <w:t>z zachowaniem terminu wskazanego w pkt 3.1, administrator dokonuje zgłoszenia częściowego, tj. przekazuje informacje, które są znane administratorowi w chwili dokonania zgłoszenia przed upływem 72 godzin, a następnie sukcesywnego uzupełniania zgłoszenia, zgodnie z </w:t>
      </w:r>
      <w:r w:rsidRPr="0001172E">
        <w:rPr>
          <w:rFonts w:ascii="Calibri" w:hAnsi="Calibri" w:cs="Calibri"/>
          <w:color w:val="1B1B1B"/>
          <w:sz w:val="22"/>
          <w:szCs w:val="22"/>
        </w:rPr>
        <w:t>art. 33 ust. 4</w:t>
      </w:r>
      <w:r w:rsidRPr="0001172E">
        <w:rPr>
          <w:rFonts w:ascii="Calibri" w:hAnsi="Calibri" w:cs="Calibri"/>
          <w:color w:val="000000"/>
          <w:sz w:val="22"/>
          <w:szCs w:val="22"/>
        </w:rPr>
        <w:t> RODO.</w:t>
      </w:r>
    </w:p>
    <w:p w:rsidR="001A2F1F" w:rsidRPr="0001172E" w:rsidRDefault="001A2F1F" w:rsidP="003759E2">
      <w:pPr>
        <w:spacing w:after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1A2F1F" w:rsidRPr="009E66C7" w:rsidRDefault="001A2F1F" w:rsidP="009E66C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A2F1F" w:rsidRDefault="001A2F1F">
      <w:pPr>
        <w:spacing w:after="0"/>
      </w:pPr>
    </w:p>
    <w:p w:rsidR="001A2F1F" w:rsidRDefault="001A2F1F">
      <w:pPr>
        <w:spacing w:after="0"/>
        <w:jc w:val="both"/>
        <w:rPr>
          <w:color w:val="000000"/>
        </w:rPr>
      </w:pPr>
    </w:p>
    <w:p w:rsidR="001A2F1F" w:rsidRPr="00187B66" w:rsidRDefault="001A2F1F" w:rsidP="00187B66">
      <w:pPr>
        <w:pStyle w:val="Default"/>
        <w:ind w:left="4248" w:firstLine="708"/>
        <w:rPr>
          <w:rFonts w:ascii="Calibri" w:hAnsi="Calibri" w:cs="Calibri"/>
          <w:sz w:val="18"/>
          <w:szCs w:val="18"/>
        </w:rPr>
      </w:pPr>
      <w:r w:rsidRPr="00187B66">
        <w:rPr>
          <w:rFonts w:ascii="Calibri" w:hAnsi="Calibri" w:cs="Calibri"/>
          <w:b/>
          <w:bCs/>
          <w:sz w:val="18"/>
          <w:szCs w:val="18"/>
        </w:rPr>
        <w:t>Załącznik Nr 1</w:t>
      </w:r>
    </w:p>
    <w:p w:rsidR="001A2F1F" w:rsidRPr="00187B66" w:rsidRDefault="001A2F1F" w:rsidP="00187B66">
      <w:pPr>
        <w:pStyle w:val="Default"/>
        <w:ind w:left="4956"/>
        <w:rPr>
          <w:rFonts w:ascii="Calibri" w:hAnsi="Calibri" w:cs="Calibri"/>
          <w:sz w:val="18"/>
          <w:szCs w:val="18"/>
        </w:rPr>
      </w:pPr>
      <w:r w:rsidRPr="00187B66">
        <w:rPr>
          <w:rFonts w:ascii="Calibri" w:hAnsi="Calibri" w:cs="Calibri"/>
          <w:b/>
          <w:bCs/>
          <w:sz w:val="18"/>
          <w:szCs w:val="18"/>
        </w:rPr>
        <w:t xml:space="preserve">do Procedury postępowania </w:t>
      </w:r>
      <w:r w:rsidRPr="00187B66">
        <w:rPr>
          <w:rFonts w:ascii="Calibri" w:hAnsi="Calibri" w:cs="Calibri"/>
          <w:b/>
          <w:bCs/>
          <w:sz w:val="18"/>
          <w:szCs w:val="18"/>
        </w:rPr>
        <w:br/>
        <w:t xml:space="preserve">z naruszeniem ochrony danych osobowych </w:t>
      </w:r>
    </w:p>
    <w:p w:rsidR="001A2F1F" w:rsidRPr="00187B66" w:rsidRDefault="001A2F1F" w:rsidP="00187B6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A2F1F" w:rsidRPr="00187B66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b/>
          <w:bCs/>
          <w:sz w:val="22"/>
          <w:szCs w:val="22"/>
        </w:rPr>
        <w:t>PRZYKŁADOWY KATALOG NARUSZEŃ I INCYDENTÓW</w:t>
      </w:r>
    </w:p>
    <w:p w:rsidR="001A2F1F" w:rsidRPr="00187B66" w:rsidRDefault="001A2F1F" w:rsidP="00187B66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b/>
          <w:bCs/>
          <w:sz w:val="22"/>
          <w:szCs w:val="22"/>
        </w:rPr>
        <w:t>ZAGRAŻAJĄCYCH BEZPIECZEŃSTWU DANYCH OSOBOWYCH</w:t>
      </w:r>
    </w:p>
    <w:p w:rsidR="001A2F1F" w:rsidRDefault="001A2F1F" w:rsidP="00C60A4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b/>
          <w:bCs/>
          <w:sz w:val="22"/>
          <w:szCs w:val="22"/>
        </w:rPr>
        <w:t>1.Formy naruszenia danych osobowych przez pracownika zatrudnionego przy przetwarzaniu danych:</w:t>
      </w:r>
    </w:p>
    <w:p w:rsidR="001A2F1F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187B66">
        <w:rPr>
          <w:rFonts w:ascii="Calibri" w:hAnsi="Calibri" w:cs="Calibri"/>
          <w:sz w:val="22"/>
          <w:szCs w:val="22"/>
          <w:u w:val="single"/>
        </w:rPr>
        <w:t>-</w:t>
      </w:r>
      <w:r w:rsidR="0068467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187B66">
        <w:rPr>
          <w:rFonts w:ascii="Calibri" w:hAnsi="Calibri" w:cs="Calibri"/>
          <w:sz w:val="22"/>
          <w:szCs w:val="22"/>
          <w:u w:val="single"/>
        </w:rPr>
        <w:t>w zakresie wiedzy:</w:t>
      </w: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1)</w:t>
      </w:r>
      <w:r w:rsidR="00684672">
        <w:rPr>
          <w:rFonts w:ascii="Calibri" w:hAnsi="Calibri" w:cs="Calibri"/>
          <w:sz w:val="22"/>
          <w:szCs w:val="22"/>
        </w:rPr>
        <w:t xml:space="preserve"> </w:t>
      </w:r>
      <w:r w:rsidRPr="00187B66">
        <w:rPr>
          <w:rFonts w:ascii="Calibri" w:hAnsi="Calibri" w:cs="Calibri"/>
          <w:sz w:val="22"/>
          <w:szCs w:val="22"/>
        </w:rPr>
        <w:t>Ujawnienie sposobu działania aplikacji i systemu oraz jej zabezpieczeń osobom niepowołanym,</w:t>
      </w: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2) Ujawnienie informacji o sprzęcie i pozostałej infrastrukturze informatycznej,</w:t>
      </w: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3) Dopuszczenie i stwarzanie warunków, aby ktokolwiek taką wiedzę mógł p</w:t>
      </w:r>
      <w:r w:rsidR="00855603">
        <w:rPr>
          <w:rFonts w:ascii="Calibri" w:hAnsi="Calibri" w:cs="Calibri"/>
          <w:sz w:val="22"/>
          <w:szCs w:val="22"/>
        </w:rPr>
        <w:t xml:space="preserve">ozyskać, np. z </w:t>
      </w:r>
      <w:r w:rsidRPr="00187B66">
        <w:rPr>
          <w:rFonts w:ascii="Calibri" w:hAnsi="Calibri" w:cs="Calibri"/>
          <w:sz w:val="22"/>
          <w:szCs w:val="22"/>
        </w:rPr>
        <w:t>obserwacji lub dokumentacji,</w:t>
      </w:r>
    </w:p>
    <w:p w:rsidR="001A2F1F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187B66">
        <w:rPr>
          <w:rFonts w:ascii="Calibri" w:hAnsi="Calibri" w:cs="Calibri"/>
          <w:sz w:val="22"/>
          <w:szCs w:val="22"/>
          <w:u w:val="single"/>
        </w:rPr>
        <w:t>-</w:t>
      </w:r>
      <w:r w:rsidR="0068467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187B66">
        <w:rPr>
          <w:rFonts w:ascii="Calibri" w:hAnsi="Calibri" w:cs="Calibri"/>
          <w:sz w:val="22"/>
          <w:szCs w:val="22"/>
          <w:u w:val="single"/>
        </w:rPr>
        <w:t>w zakresie sprzętu i oprogramowania:</w:t>
      </w: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1) Opuszczenie stanowiska pracy i pozostawienie aktywnej aplikacji umożliwiającej dostęp do bazy danych osobowych,</w:t>
      </w: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2) Dopuszczenie do korzystania z aplikacji umożliwiającej dostęp do bazy danych osobowych przez jakiekolwiek inne osoby niż osoba, której identyfikator został przydzielony,</w:t>
      </w: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3)</w:t>
      </w:r>
      <w:r w:rsidR="00684672">
        <w:rPr>
          <w:rFonts w:ascii="Calibri" w:hAnsi="Calibri" w:cs="Calibri"/>
          <w:sz w:val="22"/>
          <w:szCs w:val="22"/>
        </w:rPr>
        <w:t xml:space="preserve"> </w:t>
      </w:r>
      <w:r w:rsidRPr="00187B66">
        <w:rPr>
          <w:rFonts w:ascii="Calibri" w:hAnsi="Calibri" w:cs="Calibri"/>
          <w:sz w:val="22"/>
          <w:szCs w:val="22"/>
        </w:rPr>
        <w:t>Pozostawienie w jakimkolwiek niezabezpieczonym, a w szczególności w miejscu widocznym, zapisanego hasła dostępu do bazy danych osobowych lub sieci,</w:t>
      </w: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4)</w:t>
      </w:r>
      <w:r w:rsidR="00684672">
        <w:rPr>
          <w:rFonts w:ascii="Calibri" w:hAnsi="Calibri" w:cs="Calibri"/>
          <w:sz w:val="22"/>
          <w:szCs w:val="22"/>
        </w:rPr>
        <w:t xml:space="preserve"> </w:t>
      </w:r>
      <w:r w:rsidRPr="00187B66">
        <w:rPr>
          <w:rFonts w:ascii="Calibri" w:hAnsi="Calibri" w:cs="Calibri"/>
          <w:sz w:val="22"/>
          <w:szCs w:val="22"/>
        </w:rPr>
        <w:t>Dopuszczenie do użytkowania sprzętu komputerowego i oprogramowania umożliwiającego dostęp do bazy danych osobom nieuprawnionym,</w:t>
      </w: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5) Samodzielne instalowanie jakiegokolwiek oprogramowania,</w:t>
      </w: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6) Modyfikowanie parametrów systemu i aplikacji,</w:t>
      </w: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7) Odczytywanie nośników danych przed sprawdzeniem ich programem antywirusowym,</w:t>
      </w: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8) Zaginięcie komp</w:t>
      </w:r>
      <w:r w:rsidR="00684672">
        <w:rPr>
          <w:rFonts w:ascii="Calibri" w:hAnsi="Calibri" w:cs="Calibri"/>
          <w:sz w:val="22"/>
          <w:szCs w:val="22"/>
        </w:rPr>
        <w:t xml:space="preserve">utera lub innego nośnika danych (np. </w:t>
      </w:r>
      <w:r w:rsidR="00684672" w:rsidRPr="00855603">
        <w:rPr>
          <w:rFonts w:asciiTheme="minorHAnsi" w:hAnsiTheme="minorHAnsi" w:cstheme="minorHAnsi"/>
          <w:sz w:val="22"/>
          <w:szCs w:val="22"/>
        </w:rPr>
        <w:t xml:space="preserve">telefon, </w:t>
      </w:r>
      <w:r w:rsidR="00684672">
        <w:rPr>
          <w:rFonts w:asciiTheme="minorHAnsi" w:hAnsiTheme="minorHAnsi" w:cstheme="minorHAnsi"/>
          <w:sz w:val="22"/>
          <w:szCs w:val="22"/>
        </w:rPr>
        <w:t>tablet</w:t>
      </w:r>
      <w:r w:rsidR="00684672" w:rsidRPr="00855603">
        <w:rPr>
          <w:rFonts w:asciiTheme="minorHAnsi" w:hAnsiTheme="minorHAnsi" w:cstheme="minorHAnsi"/>
          <w:sz w:val="22"/>
          <w:szCs w:val="22"/>
        </w:rPr>
        <w:t>, USB</w:t>
      </w:r>
      <w:r w:rsidR="00684672">
        <w:rPr>
          <w:rFonts w:asciiTheme="minorHAnsi" w:hAnsiTheme="minorHAnsi" w:cstheme="minorHAnsi"/>
          <w:sz w:val="22"/>
          <w:szCs w:val="22"/>
        </w:rPr>
        <w:t>)</w:t>
      </w:r>
    </w:p>
    <w:p w:rsidR="001A2F1F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187B66">
        <w:rPr>
          <w:rFonts w:ascii="Calibri" w:hAnsi="Calibri" w:cs="Calibri"/>
          <w:sz w:val="22"/>
          <w:szCs w:val="22"/>
          <w:u w:val="single"/>
        </w:rPr>
        <w:t>-</w:t>
      </w:r>
      <w:r w:rsidR="0068467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187B66">
        <w:rPr>
          <w:rFonts w:ascii="Calibri" w:hAnsi="Calibri" w:cs="Calibri"/>
          <w:sz w:val="22"/>
          <w:szCs w:val="22"/>
          <w:u w:val="single"/>
        </w:rPr>
        <w:t>w zakresie dokumentów i obrazów zawierających dane osobowe:</w:t>
      </w:r>
    </w:p>
    <w:p w:rsidR="001A2F1F" w:rsidRPr="00187B66" w:rsidRDefault="001A2F1F" w:rsidP="00C60A41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1) Pozostawienie dokumentów w otwartych pomieszczeniach bez nadzoru,</w:t>
      </w:r>
    </w:p>
    <w:p w:rsidR="001A2F1F" w:rsidRPr="00187B66" w:rsidRDefault="001A2F1F" w:rsidP="00684672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lastRenderedPageBreak/>
        <w:t>2) Przechowywanie dokumentów niewłaściwie zabezpieczonych przed dostępem osób niepowołanych,</w:t>
      </w:r>
    </w:p>
    <w:p w:rsidR="001A2F1F" w:rsidRPr="00187B66" w:rsidRDefault="001A2F1F" w:rsidP="00684672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 xml:space="preserve">3) Nieodpowiednie wyrzucanie dokumentów zawierających dane osobowe, </w:t>
      </w:r>
    </w:p>
    <w:p w:rsidR="001A2F1F" w:rsidRPr="00187B66" w:rsidRDefault="001A2F1F" w:rsidP="00684672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4) Dopuszczenie do nadmiernego kopiowania dokumentacji i utraty kontroli nad kopią,</w:t>
      </w:r>
    </w:p>
    <w:p w:rsidR="001A2F1F" w:rsidRPr="00187B66" w:rsidRDefault="001A2F1F" w:rsidP="00684672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5) Dopuszczenie, aby inne osoby odczytywały zawartość ekranu monitora, na którym wyświetlane są dane osobowe,</w:t>
      </w:r>
    </w:p>
    <w:p w:rsidR="001A2F1F" w:rsidRPr="00187B66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6) Sporządzanie kopii danych na nośnikach i „wynoszenie” poza obszar ochrony danych bez zgody i wiedzy Administratora,</w:t>
      </w:r>
    </w:p>
    <w:p w:rsidR="001A2F1F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7) Utrata kontroli nad kopią danych osobowych,</w:t>
      </w:r>
    </w:p>
    <w:p w:rsidR="00684672" w:rsidRPr="00855603" w:rsidRDefault="00684672" w:rsidP="00684672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8) </w:t>
      </w:r>
      <w:r>
        <w:rPr>
          <w:rFonts w:asciiTheme="minorHAnsi" w:hAnsiTheme="minorHAnsi" w:cstheme="minorHAnsi"/>
          <w:sz w:val="22"/>
          <w:szCs w:val="22"/>
        </w:rPr>
        <w:t xml:space="preserve">Utrata </w:t>
      </w:r>
      <w:r w:rsidRPr="00855603">
        <w:rPr>
          <w:rFonts w:asciiTheme="minorHAnsi" w:hAnsiTheme="minorHAnsi" w:cstheme="minorHAnsi"/>
          <w:sz w:val="22"/>
          <w:szCs w:val="22"/>
        </w:rPr>
        <w:t>teczki zawier</w:t>
      </w:r>
      <w:r>
        <w:rPr>
          <w:rFonts w:asciiTheme="minorHAnsi" w:hAnsiTheme="minorHAnsi" w:cstheme="minorHAnsi"/>
          <w:sz w:val="22"/>
          <w:szCs w:val="22"/>
        </w:rPr>
        <w:t>ające dane w wersji papierowej,</w:t>
      </w:r>
    </w:p>
    <w:p w:rsidR="00684672" w:rsidRPr="00187B66" w:rsidRDefault="00684672" w:rsidP="003E223C">
      <w:pPr>
        <w:pStyle w:val="Default"/>
        <w:rPr>
          <w:rFonts w:ascii="Calibri" w:hAnsi="Calibri" w:cs="Calibri"/>
          <w:sz w:val="22"/>
          <w:szCs w:val="22"/>
        </w:rPr>
      </w:pPr>
    </w:p>
    <w:p w:rsidR="00684672" w:rsidRDefault="00684672" w:rsidP="003E223C">
      <w:pPr>
        <w:pStyle w:val="Default"/>
        <w:rPr>
          <w:rFonts w:ascii="Calibri" w:hAnsi="Calibri" w:cs="Calibri"/>
          <w:sz w:val="22"/>
          <w:szCs w:val="22"/>
        </w:rPr>
      </w:pPr>
    </w:p>
    <w:p w:rsidR="001A2F1F" w:rsidRPr="00684672" w:rsidRDefault="001A2F1F" w:rsidP="003E223C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684672">
        <w:rPr>
          <w:rFonts w:ascii="Calibri" w:hAnsi="Calibri" w:cs="Calibri"/>
          <w:sz w:val="22"/>
          <w:szCs w:val="22"/>
          <w:u w:val="single"/>
        </w:rPr>
        <w:t>-</w:t>
      </w:r>
      <w:r w:rsidR="0068467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684672">
        <w:rPr>
          <w:rFonts w:ascii="Calibri" w:hAnsi="Calibri" w:cs="Calibri"/>
          <w:sz w:val="22"/>
          <w:szCs w:val="22"/>
          <w:u w:val="single"/>
        </w:rPr>
        <w:t>w zakresie pomieszczeń i infrastruktury służących do przetwarzania danych osobowych:</w:t>
      </w:r>
    </w:p>
    <w:p w:rsidR="001A2F1F" w:rsidRPr="00187B66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 xml:space="preserve">1) Dopuszczenie, aby osoby spoza </w:t>
      </w:r>
      <w:r w:rsidR="00684672">
        <w:rPr>
          <w:rFonts w:ascii="Calibri" w:hAnsi="Calibri" w:cs="Calibri"/>
          <w:sz w:val="22"/>
          <w:szCs w:val="22"/>
        </w:rPr>
        <w:t>pracowników CI</w:t>
      </w:r>
      <w:r w:rsidRPr="00187B66">
        <w:rPr>
          <w:rFonts w:ascii="Calibri" w:hAnsi="Calibri" w:cs="Calibri"/>
          <w:sz w:val="22"/>
          <w:szCs w:val="22"/>
        </w:rPr>
        <w:t xml:space="preserve"> podłączały jakiekolwiek urządzenia do sieci komputerowej, domontowały elementy obudów gniazd i torów kablowych lub dokonywały jakichkolwiek manipulacji,</w:t>
      </w:r>
    </w:p>
    <w:p w:rsidR="001A2F1F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</w:p>
    <w:p w:rsidR="001A2F1F" w:rsidRPr="00187B66" w:rsidRDefault="001A2F1F" w:rsidP="003E223C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187B66">
        <w:rPr>
          <w:rFonts w:ascii="Calibri" w:hAnsi="Calibri" w:cs="Calibri"/>
          <w:sz w:val="22"/>
          <w:szCs w:val="22"/>
          <w:u w:val="single"/>
        </w:rPr>
        <w:t>-w zakresie pomieszczeń, w których znajdują się komputery centralne i urządzenia sieci:</w:t>
      </w:r>
    </w:p>
    <w:p w:rsidR="001A2F1F" w:rsidRPr="00187B66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1) Dopuszczenie lub ignorowanie faktu, że osoby spoza informatyków dokonują jakichkolwiek manipulacji przy urządzeniach lub okablowaniu sieci komp</w:t>
      </w:r>
      <w:r w:rsidR="00684672">
        <w:rPr>
          <w:rFonts w:ascii="Calibri" w:hAnsi="Calibri" w:cs="Calibri"/>
          <w:sz w:val="22"/>
          <w:szCs w:val="22"/>
        </w:rPr>
        <w:t>uterowej</w:t>
      </w:r>
      <w:r w:rsidRPr="00187B66">
        <w:rPr>
          <w:rFonts w:ascii="Calibri" w:hAnsi="Calibri" w:cs="Calibri"/>
          <w:sz w:val="22"/>
          <w:szCs w:val="22"/>
        </w:rPr>
        <w:t xml:space="preserve"> w miejscach publicznych (korytarze itp.),</w:t>
      </w:r>
    </w:p>
    <w:p w:rsidR="001A2F1F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2) Dopuszczenie do znalezienia się w pomieszczeniach komputerów centralnych lub węzłów sieci ko</w:t>
      </w:r>
      <w:r w:rsidR="00684672">
        <w:rPr>
          <w:rFonts w:ascii="Calibri" w:hAnsi="Calibri" w:cs="Calibri"/>
          <w:sz w:val="22"/>
          <w:szCs w:val="22"/>
        </w:rPr>
        <w:t>mputerowej osób nieuprawnionych,</w:t>
      </w:r>
    </w:p>
    <w:p w:rsidR="00684672" w:rsidRDefault="00684672" w:rsidP="003E223C">
      <w:pPr>
        <w:pStyle w:val="Default"/>
        <w:rPr>
          <w:rFonts w:ascii="Calibri" w:hAnsi="Calibri" w:cs="Calibri"/>
          <w:sz w:val="22"/>
          <w:szCs w:val="22"/>
        </w:rPr>
      </w:pPr>
    </w:p>
    <w:p w:rsidR="00684672" w:rsidRPr="00684672" w:rsidRDefault="00684672" w:rsidP="00684672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684672">
        <w:rPr>
          <w:rFonts w:ascii="Calibri" w:hAnsi="Calibri" w:cs="Calibri"/>
          <w:sz w:val="22"/>
          <w:szCs w:val="22"/>
          <w:u w:val="single"/>
        </w:rPr>
        <w:t>- inne:</w:t>
      </w:r>
    </w:p>
    <w:p w:rsidR="00684672" w:rsidRPr="00684672" w:rsidRDefault="00684672" w:rsidP="0068467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84672">
        <w:rPr>
          <w:rFonts w:asciiTheme="minorHAnsi" w:hAnsiTheme="minorHAnsi" w:cstheme="minorHAnsi"/>
          <w:sz w:val="22"/>
          <w:szCs w:val="22"/>
        </w:rPr>
        <w:t>miana danych bez z</w:t>
      </w:r>
      <w:r>
        <w:rPr>
          <w:rFonts w:asciiTheme="minorHAnsi" w:hAnsiTheme="minorHAnsi" w:cstheme="minorHAnsi"/>
          <w:sz w:val="22"/>
          <w:szCs w:val="22"/>
        </w:rPr>
        <w:t>gody osoby, której dane dotyczą,</w:t>
      </w:r>
    </w:p>
    <w:p w:rsidR="00684672" w:rsidRPr="00855603" w:rsidRDefault="00684672" w:rsidP="00684672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55603">
        <w:rPr>
          <w:rFonts w:asciiTheme="minorHAnsi" w:hAnsiTheme="minorHAnsi" w:cstheme="minorHAnsi"/>
          <w:sz w:val="22"/>
          <w:szCs w:val="22"/>
        </w:rPr>
        <w:t>ysłanie danych do niewłaściwej osoby (np. poprzez niewłaściwie zaadr</w:t>
      </w:r>
      <w:r>
        <w:rPr>
          <w:rFonts w:asciiTheme="minorHAnsi" w:hAnsiTheme="minorHAnsi" w:cstheme="minorHAnsi"/>
          <w:sz w:val="22"/>
          <w:szCs w:val="22"/>
        </w:rPr>
        <w:t>esowanie poczty elektronicznej),</w:t>
      </w:r>
    </w:p>
    <w:p w:rsidR="00684672" w:rsidRPr="00855603" w:rsidRDefault="00684672" w:rsidP="00684672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855603">
        <w:rPr>
          <w:rFonts w:asciiTheme="minorHAnsi" w:hAnsiTheme="minorHAnsi" w:cstheme="minorHAnsi"/>
          <w:sz w:val="22"/>
          <w:szCs w:val="22"/>
        </w:rPr>
        <w:t>ieuprawnione udostępnienie danych (np. elektronicznie – przekazywanie danych przez zdalny dostęp np. VPN, często przydzielane bezterminowo - ale też np. telefonicznie (rozmówca podaje się za pracownika policji czy urzędu, próbując wyciągnąć informacje);</w:t>
      </w:r>
    </w:p>
    <w:p w:rsidR="00684672" w:rsidRPr="00855603" w:rsidRDefault="00684672" w:rsidP="00684672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855603">
        <w:rPr>
          <w:rFonts w:asciiTheme="minorHAnsi" w:hAnsiTheme="minorHAnsi" w:cstheme="minorHAnsi"/>
          <w:sz w:val="22"/>
          <w:szCs w:val="22"/>
        </w:rPr>
        <w:t>ieodpowiednie usuwanie danych (np. administrator postanawia pozbyć się starych komputerów. Przed sprzedażą usuwa jedynie pliki na pulpicie i opróżnia kosz ze starych plików. Nie usuwa jednak danych z  dysku komputera).</w:t>
      </w:r>
    </w:p>
    <w:p w:rsidR="001A2F1F" w:rsidRDefault="001A2F1F" w:rsidP="003E223C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A2F1F" w:rsidRPr="00187B66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b/>
          <w:bCs/>
          <w:sz w:val="22"/>
          <w:szCs w:val="22"/>
        </w:rPr>
        <w:t>2. Zjawiska świadczące o możliwości naruszenia ochrony danych osobowych:</w:t>
      </w:r>
    </w:p>
    <w:p w:rsidR="001A2F1F" w:rsidRPr="00187B66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1) Ślady manipulacji przy układach sieci komputerowej lub komputerach,</w:t>
      </w:r>
    </w:p>
    <w:p w:rsidR="001A2F1F" w:rsidRPr="00187B66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2) Obecność nowych kabli o nieznanym przeznaczeniu lub pochodzeniu,</w:t>
      </w:r>
    </w:p>
    <w:p w:rsidR="001A2F1F" w:rsidRPr="00187B66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3) Niezapowiedziane zmiany w wyglądzie lub zachowaniu aplikacji służącej do przetwarzania danych osobowych,</w:t>
      </w:r>
    </w:p>
    <w:p w:rsidR="001A2F1F" w:rsidRPr="00187B66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4) Nieoczekiwane, nie dające się wyjaśnić, zmiany zawartości bazy danych,</w:t>
      </w:r>
    </w:p>
    <w:p w:rsidR="001A2F1F" w:rsidRPr="00187B66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5) Ślady włamania do pomieszczeń, w których przetwarzane są dane osobowe,</w:t>
      </w:r>
    </w:p>
    <w:p w:rsidR="001A2F1F" w:rsidRPr="00187B66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6) Wykorzystano niezinwentaryzowany środek przetwarzania informacji (nie będący własnością</w:t>
      </w:r>
      <w:r>
        <w:rPr>
          <w:rFonts w:ascii="Calibri" w:hAnsi="Calibri" w:cs="Calibri"/>
          <w:sz w:val="22"/>
          <w:szCs w:val="22"/>
        </w:rPr>
        <w:t xml:space="preserve"> </w:t>
      </w:r>
      <w:r w:rsidRPr="00187B66">
        <w:rPr>
          <w:rFonts w:ascii="Calibri" w:hAnsi="Calibri" w:cs="Calibri"/>
          <w:sz w:val="22"/>
          <w:szCs w:val="22"/>
        </w:rPr>
        <w:t>pracodawcy),</w:t>
      </w:r>
    </w:p>
    <w:p w:rsidR="001A2F1F" w:rsidRPr="00187B66" w:rsidRDefault="001A2F1F" w:rsidP="003E223C">
      <w:pPr>
        <w:pStyle w:val="Default"/>
        <w:rPr>
          <w:rFonts w:ascii="Calibri" w:hAnsi="Calibri" w:cs="Calibri"/>
          <w:sz w:val="22"/>
          <w:szCs w:val="22"/>
        </w:rPr>
      </w:pPr>
      <w:r w:rsidRPr="00187B66">
        <w:rPr>
          <w:rFonts w:ascii="Calibri" w:hAnsi="Calibri" w:cs="Calibri"/>
          <w:sz w:val="22"/>
          <w:szCs w:val="22"/>
        </w:rPr>
        <w:t>7) Pojawienie się nieautoryzowanej informacji na stronie internetowej.</w:t>
      </w:r>
    </w:p>
    <w:p w:rsidR="001A2F1F" w:rsidRDefault="001A2F1F" w:rsidP="003E223C">
      <w:pPr>
        <w:pStyle w:val="Default"/>
        <w:rPr>
          <w:sz w:val="23"/>
          <w:szCs w:val="23"/>
        </w:rPr>
      </w:pPr>
    </w:p>
    <w:p w:rsidR="001A2F1F" w:rsidRDefault="001A2F1F" w:rsidP="003E223C">
      <w:pPr>
        <w:pStyle w:val="Default"/>
        <w:rPr>
          <w:sz w:val="23"/>
          <w:szCs w:val="23"/>
        </w:rPr>
      </w:pPr>
    </w:p>
    <w:p w:rsidR="00855603" w:rsidRPr="00427722" w:rsidRDefault="00855603" w:rsidP="00427722">
      <w:pPr>
        <w:pStyle w:val="Default"/>
        <w:rPr>
          <w:sz w:val="23"/>
          <w:szCs w:val="23"/>
        </w:rPr>
      </w:pPr>
    </w:p>
    <w:p w:rsidR="00855603" w:rsidRPr="003759E2" w:rsidRDefault="00855603" w:rsidP="003E223C">
      <w:pPr>
        <w:spacing w:after="0"/>
        <w:jc w:val="both"/>
        <w:rPr>
          <w:rFonts w:ascii="Calibri" w:hAnsi="Calibri" w:cs="Calibri"/>
          <w:sz w:val="18"/>
          <w:szCs w:val="18"/>
        </w:rPr>
      </w:pPr>
    </w:p>
    <w:sectPr w:rsidR="00855603" w:rsidRPr="003759E2" w:rsidSect="00281176">
      <w:pgSz w:w="11907" w:h="16839" w:code="9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4FE"/>
    <w:multiLevelType w:val="multilevel"/>
    <w:tmpl w:val="C5C80C40"/>
    <w:lvl w:ilvl="0">
      <w:start w:val="1"/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714EA9"/>
    <w:multiLevelType w:val="hybridMultilevel"/>
    <w:tmpl w:val="AFEC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30E9"/>
    <w:multiLevelType w:val="hybridMultilevel"/>
    <w:tmpl w:val="F6549F14"/>
    <w:lvl w:ilvl="0" w:tplc="F97CC0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B798E"/>
    <w:multiLevelType w:val="multilevel"/>
    <w:tmpl w:val="C844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477E6261"/>
    <w:multiLevelType w:val="hybridMultilevel"/>
    <w:tmpl w:val="B348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8D1"/>
    <w:multiLevelType w:val="hybridMultilevel"/>
    <w:tmpl w:val="72440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F1B18"/>
    <w:multiLevelType w:val="multilevel"/>
    <w:tmpl w:val="596E30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543F3"/>
    <w:multiLevelType w:val="multilevel"/>
    <w:tmpl w:val="F6D047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</w:abstractNum>
  <w:abstractNum w:abstractNumId="8" w15:restartNumberingAfterBreak="0">
    <w:nsid w:val="7D8354DF"/>
    <w:multiLevelType w:val="hybridMultilevel"/>
    <w:tmpl w:val="CEE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71"/>
    <w:rsid w:val="00002C13"/>
    <w:rsid w:val="0001172E"/>
    <w:rsid w:val="00023F05"/>
    <w:rsid w:val="00080AA8"/>
    <w:rsid w:val="000D6FF5"/>
    <w:rsid w:val="000E7DD6"/>
    <w:rsid w:val="00187B66"/>
    <w:rsid w:val="00194A2E"/>
    <w:rsid w:val="001A2F1F"/>
    <w:rsid w:val="00281176"/>
    <w:rsid w:val="00342500"/>
    <w:rsid w:val="00343061"/>
    <w:rsid w:val="003759E2"/>
    <w:rsid w:val="00397CC4"/>
    <w:rsid w:val="003B280C"/>
    <w:rsid w:val="003C0F9B"/>
    <w:rsid w:val="003E223C"/>
    <w:rsid w:val="003E2D2C"/>
    <w:rsid w:val="00427722"/>
    <w:rsid w:val="004C4B71"/>
    <w:rsid w:val="0053438B"/>
    <w:rsid w:val="0059341C"/>
    <w:rsid w:val="00602287"/>
    <w:rsid w:val="00603306"/>
    <w:rsid w:val="006648CA"/>
    <w:rsid w:val="00684672"/>
    <w:rsid w:val="006872DF"/>
    <w:rsid w:val="006A722D"/>
    <w:rsid w:val="00700F31"/>
    <w:rsid w:val="00705594"/>
    <w:rsid w:val="00705C5D"/>
    <w:rsid w:val="00742D66"/>
    <w:rsid w:val="00767A69"/>
    <w:rsid w:val="0078013C"/>
    <w:rsid w:val="007858C6"/>
    <w:rsid w:val="00804D79"/>
    <w:rsid w:val="00855603"/>
    <w:rsid w:val="008C7EE2"/>
    <w:rsid w:val="00922FCB"/>
    <w:rsid w:val="00992F52"/>
    <w:rsid w:val="009E66C7"/>
    <w:rsid w:val="00A169D8"/>
    <w:rsid w:val="00AD226D"/>
    <w:rsid w:val="00AD6DB2"/>
    <w:rsid w:val="00B35043"/>
    <w:rsid w:val="00C60A41"/>
    <w:rsid w:val="00CC18D2"/>
    <w:rsid w:val="00CD5F9F"/>
    <w:rsid w:val="00D03C18"/>
    <w:rsid w:val="00D54B82"/>
    <w:rsid w:val="00D670C5"/>
    <w:rsid w:val="00D82B29"/>
    <w:rsid w:val="00D86EA3"/>
    <w:rsid w:val="00D92A9A"/>
    <w:rsid w:val="00E40421"/>
    <w:rsid w:val="00E52C2E"/>
    <w:rsid w:val="00EB14D0"/>
    <w:rsid w:val="00F50EB6"/>
    <w:rsid w:val="00F65DF2"/>
    <w:rsid w:val="00F80DEE"/>
    <w:rsid w:val="00F81C38"/>
    <w:rsid w:val="00F9190B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A42AC"/>
  <w15:docId w15:val="{C9E98B4D-C8A2-4B34-9DBE-9AA1E17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libri Light" w:hAnsi="Calibri Light" w:cs="Calibri Light"/>
      <w:b/>
      <w:bCs/>
      <w:i/>
      <w:iCs/>
      <w:color w:val="5B9BD5"/>
    </w:rPr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Wcicienormalne">
    <w:name w:val="Normal Indent"/>
    <w:basedOn w:val="Normalny"/>
    <w:uiPriority w:val="99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pPr>
      <w:numPr>
        <w:ilvl w:val="1"/>
      </w:numPr>
      <w:ind w:left="86"/>
    </w:pPr>
    <w:rPr>
      <w:rFonts w:ascii="Calibri Light" w:hAnsi="Calibri Light" w:cs="Calibri Light"/>
      <w:i/>
      <w:iCs/>
      <w:color w:val="5B9BD5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pPr>
      <w:pBdr>
        <w:bottom w:val="single" w:sz="8" w:space="4" w:color="5B9BD5"/>
      </w:pBdr>
      <w:spacing w:after="300"/>
    </w:pPr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99"/>
    <w:qFormat/>
    <w:rPr>
      <w:i/>
      <w:iCs/>
    </w:rPr>
  </w:style>
  <w:style w:type="character" w:styleId="Hipercze">
    <w:name w:val="Hyperlink"/>
    <w:basedOn w:val="Domylnaczcionkaakapitu"/>
    <w:uiPriority w:val="99"/>
    <w:rsid w:val="00281176"/>
    <w:rPr>
      <w:color w:val="0563C1"/>
      <w:u w:val="single"/>
    </w:rPr>
  </w:style>
  <w:style w:type="table" w:styleId="Tabela-Siatka">
    <w:name w:val="Table Grid"/>
    <w:basedOn w:val="Standardowy"/>
    <w:uiPriority w:val="99"/>
    <w:rsid w:val="00281176"/>
    <w:rPr>
      <w:rFonts w:cs="Calibri"/>
      <w:sz w:val="20"/>
      <w:szCs w:val="20"/>
    </w:rPr>
    <w:tblPr>
      <w:tblBorders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  <w:insideH w:val="single" w:sz="4" w:space="0" w:color="323232"/>
        <w:insideV w:val="single" w:sz="4" w:space="0" w:color="323232"/>
      </w:tblBorders>
    </w:tblPr>
  </w:style>
  <w:style w:type="paragraph" w:styleId="Legenda">
    <w:name w:val="caption"/>
    <w:basedOn w:val="Normalny"/>
    <w:next w:val="Normalny"/>
    <w:uiPriority w:val="99"/>
    <w:qFormat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281176"/>
    <w:pPr>
      <w:spacing w:after="200"/>
      <w:jc w:val="center"/>
    </w:pPr>
    <w:rPr>
      <w:rFonts w:ascii="Times New Roman" w:eastAsia="Times New Roman" w:hAnsi="Times New Roman"/>
      <w:b/>
      <w:bCs/>
      <w:color w:val="323232"/>
      <w:sz w:val="24"/>
      <w:szCs w:val="24"/>
    </w:rPr>
  </w:style>
  <w:style w:type="paragraph" w:customStyle="1" w:styleId="TitleStyle">
    <w:name w:val="TitleStyle"/>
    <w:uiPriority w:val="99"/>
    <w:rsid w:val="00281176"/>
    <w:pPr>
      <w:spacing w:after="200"/>
    </w:pPr>
    <w:rPr>
      <w:rFonts w:ascii="Times New Roman" w:eastAsia="Times New Roman" w:hAnsi="Times New Roman"/>
      <w:b/>
      <w:bCs/>
      <w:color w:val="323232"/>
      <w:sz w:val="24"/>
      <w:szCs w:val="24"/>
    </w:rPr>
  </w:style>
  <w:style w:type="paragraph" w:customStyle="1" w:styleId="TitleCenterStyle">
    <w:name w:val="TitleCenterStyle"/>
    <w:uiPriority w:val="99"/>
    <w:rsid w:val="00281176"/>
    <w:pPr>
      <w:spacing w:after="200"/>
      <w:jc w:val="center"/>
    </w:pPr>
    <w:rPr>
      <w:rFonts w:ascii="Times New Roman" w:eastAsia="Times New Roman" w:hAnsi="Times New Roman"/>
      <w:b/>
      <w:bCs/>
      <w:color w:val="323232"/>
      <w:sz w:val="24"/>
      <w:szCs w:val="24"/>
    </w:rPr>
  </w:style>
  <w:style w:type="paragraph" w:customStyle="1" w:styleId="NormalStyle">
    <w:name w:val="NormalStyle"/>
    <w:uiPriority w:val="99"/>
    <w:rsid w:val="00281176"/>
    <w:rPr>
      <w:rFonts w:ascii="Times New Roman" w:eastAsia="Times New Roman" w:hAnsi="Times New Roman"/>
      <w:color w:val="323232"/>
      <w:sz w:val="24"/>
      <w:szCs w:val="24"/>
    </w:rPr>
  </w:style>
  <w:style w:type="paragraph" w:customStyle="1" w:styleId="NormalSpacingStyle">
    <w:name w:val="NormalSpacingStyle"/>
    <w:uiPriority w:val="99"/>
    <w:rsid w:val="00281176"/>
    <w:pPr>
      <w:spacing w:after="200"/>
    </w:pPr>
    <w:rPr>
      <w:rFonts w:ascii="Times New Roman" w:eastAsia="Times New Roman" w:hAnsi="Times New Roman"/>
      <w:color w:val="323232"/>
      <w:sz w:val="24"/>
      <w:szCs w:val="24"/>
    </w:rPr>
  </w:style>
  <w:style w:type="paragraph" w:customStyle="1" w:styleId="BoldStyle">
    <w:name w:val="BoldStyle"/>
    <w:uiPriority w:val="99"/>
    <w:rsid w:val="00281176"/>
    <w:rPr>
      <w:rFonts w:ascii="Times New Roman" w:eastAsia="Times New Roman" w:hAnsi="Times New Roman"/>
      <w:b/>
      <w:bCs/>
      <w:color w:val="323232"/>
      <w:sz w:val="24"/>
      <w:szCs w:val="24"/>
    </w:rPr>
  </w:style>
  <w:style w:type="paragraph" w:customStyle="1" w:styleId="DocDefaults">
    <w:name w:val="DocDefaults"/>
    <w:uiPriority w:val="99"/>
    <w:rsid w:val="00281176"/>
    <w:pPr>
      <w:spacing w:after="200" w:line="276" w:lineRule="auto"/>
    </w:pPr>
    <w:rPr>
      <w:rFonts w:cs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705594"/>
    <w:pPr>
      <w:ind w:left="720"/>
    </w:pPr>
  </w:style>
  <w:style w:type="paragraph" w:customStyle="1" w:styleId="Default">
    <w:name w:val="Default"/>
    <w:uiPriority w:val="99"/>
    <w:rsid w:val="00C60A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5603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ed.wroc.pl" TargetMode="External"/><Relationship Id="rId5" Type="http://schemas.openxmlformats.org/officeDocument/2006/relationships/hyperlink" Target="http://www.odo.umed.wr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1734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Pilarska</dc:creator>
  <cp:keywords/>
  <dc:description/>
  <cp:lastModifiedBy>Umed</cp:lastModifiedBy>
  <cp:revision>13</cp:revision>
  <dcterms:created xsi:type="dcterms:W3CDTF">2019-02-20T08:06:00Z</dcterms:created>
  <dcterms:modified xsi:type="dcterms:W3CDTF">2019-10-03T09:18:00Z</dcterms:modified>
</cp:coreProperties>
</file>